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793E3C6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033833">
        <w:rPr>
          <w:rFonts w:cs="Arial"/>
          <w:bCs/>
          <w:noProof w:val="0"/>
          <w:sz w:val="24"/>
          <w:szCs w:val="24"/>
        </w:rPr>
        <w:t>3</w:t>
      </w:r>
      <w:r w:rsidR="005435A7">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7400B0">
        <w:rPr>
          <w:rFonts w:cs="Arial"/>
          <w:bCs/>
          <w:noProof w:val="0"/>
          <w:sz w:val="24"/>
          <w:szCs w:val="24"/>
        </w:rPr>
        <w:t>1841</w:t>
      </w:r>
    </w:p>
    <w:bookmarkEnd w:id="0"/>
    <w:p w14:paraId="5669B020" w14:textId="1478FAA2" w:rsidR="004C654E" w:rsidRPr="000665EA" w:rsidRDefault="00AA2C0D" w:rsidP="004C654E">
      <w:pPr>
        <w:pStyle w:val="Header"/>
        <w:tabs>
          <w:tab w:val="left" w:pos="2410"/>
        </w:tabs>
        <w:rPr>
          <w:rFonts w:eastAsia="MS Mincho" w:cs="Arial"/>
          <w:sz w:val="24"/>
          <w:szCs w:val="24"/>
        </w:rPr>
      </w:pPr>
      <w:r>
        <w:rPr>
          <w:rFonts w:eastAsia="MS Mincho" w:cs="Arial"/>
          <w:sz w:val="24"/>
          <w:szCs w:val="24"/>
        </w:rPr>
        <w:t>Changsha, China</w:t>
      </w:r>
      <w:r w:rsidR="00FC5FE8" w:rsidRPr="000665EA">
        <w:rPr>
          <w:rFonts w:eastAsia="MS Mincho" w:cs="Arial"/>
          <w:sz w:val="24"/>
          <w:szCs w:val="24"/>
        </w:rPr>
        <w:t xml:space="preserve">, </w:t>
      </w:r>
      <w:r>
        <w:rPr>
          <w:rFonts w:eastAsia="MS Mincho" w:cs="Arial"/>
          <w:sz w:val="24"/>
          <w:szCs w:val="24"/>
        </w:rPr>
        <w:t>15 – 19 April</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65EEDA34"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F17F9E">
        <w:rPr>
          <w:rFonts w:cs="Arial"/>
          <w:b/>
          <w:bCs/>
          <w:sz w:val="24"/>
        </w:rPr>
        <w:t>17.</w:t>
      </w:r>
      <w:r w:rsidR="002B1509">
        <w:rPr>
          <w:rFonts w:cs="Arial"/>
          <w:b/>
          <w:bCs/>
          <w:sz w:val="24"/>
        </w:rPr>
        <w:t>3</w:t>
      </w:r>
    </w:p>
    <w:p w14:paraId="02505283" w14:textId="00CAEF66"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59BAB892"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5E1BAE">
        <w:rPr>
          <w:rFonts w:ascii="Arial" w:hAnsi="Arial" w:cs="Arial"/>
          <w:b/>
          <w:bCs/>
          <w:sz w:val="24"/>
        </w:rPr>
        <w:t xml:space="preserve">Considerations on </w:t>
      </w:r>
      <w:r w:rsidR="00B40FF6">
        <w:rPr>
          <w:rFonts w:ascii="Arial" w:hAnsi="Arial" w:cs="Arial"/>
          <w:b/>
          <w:bCs/>
          <w:sz w:val="24"/>
        </w:rPr>
        <w:t>On</w:t>
      </w:r>
      <w:r w:rsidR="0076416B">
        <w:rPr>
          <w:rFonts w:ascii="Arial" w:hAnsi="Arial" w:cs="Arial"/>
          <w:b/>
          <w:bCs/>
          <w:sz w:val="24"/>
        </w:rPr>
        <w:t>-</w:t>
      </w:r>
      <w:r w:rsidR="00B40FF6">
        <w:rPr>
          <w:rFonts w:ascii="Arial" w:hAnsi="Arial" w:cs="Arial"/>
          <w:b/>
          <w:bCs/>
          <w:sz w:val="24"/>
        </w:rPr>
        <w:t>Demand SIB1 Support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37DCA6A" w14:textId="6C136B35" w:rsidR="006B6F73" w:rsidRDefault="006B6F73" w:rsidP="006B6F73">
      <w:bookmarkStart w:id="1" w:name="_Toc474247438"/>
      <w:r>
        <w:t xml:space="preserve">According to the Rel-19 NES WID (RP-234065), support of </w:t>
      </w:r>
      <w:r>
        <w:rPr>
          <w:bCs/>
          <w:lang w:eastAsia="zh-CN"/>
        </w:rPr>
        <w:t>on-demand SIB1 for UEs in idle</w:t>
      </w:r>
      <w:r w:rsidRPr="00701B1C">
        <w:t>/inactive</w:t>
      </w:r>
      <w:r w:rsidRPr="00701B1C">
        <w:rPr>
          <w:bCs/>
          <w:lang w:eastAsia="zh-CN"/>
        </w:rPr>
        <w:t xml:space="preserve"> </w:t>
      </w:r>
      <w:r>
        <w:rPr>
          <w:bCs/>
          <w:lang w:eastAsia="zh-CN"/>
        </w:rPr>
        <w:t xml:space="preserve">mode shall be studied by RAN1, RAN2 and RAN3 with a </w:t>
      </w:r>
      <w:r w:rsidR="00AE24F4">
        <w:rPr>
          <w:bCs/>
          <w:lang w:eastAsia="zh-CN"/>
        </w:rPr>
        <w:t>checkpoint</w:t>
      </w:r>
      <w:r>
        <w:rPr>
          <w:bCs/>
          <w:lang w:eastAsia="zh-CN"/>
        </w:rPr>
        <w:t xml:space="preserve"> for normative work at RAN#105 (September 2024). In this context RAN1 also evaluates the </w:t>
      </w:r>
      <w:r w:rsidRPr="009D3BE5">
        <w:rPr>
          <w:rFonts w:eastAsia="PMingLiU"/>
          <w:kern w:val="24"/>
          <w:lang w:eastAsia="zh-CN"/>
        </w:rPr>
        <w:t>NES gain</w:t>
      </w:r>
      <w:r>
        <w:rPr>
          <w:rFonts w:eastAsia="PMingLiU"/>
          <w:kern w:val="24"/>
          <w:lang w:eastAsia="zh-CN"/>
        </w:rPr>
        <w:t xml:space="preserve"> achievable by this technique.</w:t>
      </w:r>
    </w:p>
    <w:p w14:paraId="5BCAF044" w14:textId="0400A8B2" w:rsidR="006B6F73" w:rsidRDefault="006B6F73" w:rsidP="006B6F73">
      <w:r>
        <w:t>In this paper we provide an initial analysis of potential RAN3 impacts based on the current discussion state in RAN1</w:t>
      </w:r>
      <w:r w:rsidR="00AE24F4">
        <w:t xml:space="preserve"> [1]</w:t>
      </w:r>
      <w:r>
        <w:t xml:space="preserve">. </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14390B9D" w14:textId="77777777" w:rsidR="006B6F73" w:rsidRDefault="006B6F73" w:rsidP="006B6F73">
      <w:r>
        <w:t>RAN1#116 (February 2024) made the following assumptions for the purpose of discussion:</w:t>
      </w:r>
    </w:p>
    <w:p w14:paraId="6B7F39E2" w14:textId="77777777" w:rsidR="006B6F73" w:rsidRPr="007448F8" w:rsidRDefault="006B6F73" w:rsidP="006B6F73">
      <w:pPr>
        <w:ind w:left="284"/>
        <w:rPr>
          <w:i/>
          <w:iCs/>
        </w:rPr>
      </w:pPr>
      <w:r w:rsidRPr="007448F8">
        <w:rPr>
          <w:i/>
          <w:iCs/>
        </w:rPr>
        <w:t xml:space="preserve">For discussion purpose, the following assumption will be used in </w:t>
      </w:r>
      <w:proofErr w:type="gramStart"/>
      <w:r w:rsidRPr="007448F8">
        <w:rPr>
          <w:i/>
          <w:iCs/>
        </w:rPr>
        <w:t>RAN1</w:t>
      </w:r>
      <w:proofErr w:type="gramEnd"/>
    </w:p>
    <w:p w14:paraId="0ADC879E" w14:textId="77777777" w:rsidR="006B6F73" w:rsidRPr="00A040EE" w:rsidRDefault="006B6F73" w:rsidP="006B6F73">
      <w:pPr>
        <w:pStyle w:val="ListParagraph"/>
        <w:numPr>
          <w:ilvl w:val="0"/>
          <w:numId w:val="44"/>
        </w:numPr>
        <w:rPr>
          <w:i/>
          <w:iCs/>
        </w:rPr>
      </w:pPr>
      <w:r w:rsidRPr="00A040EE">
        <w:rPr>
          <w:i/>
          <w:iCs/>
        </w:rPr>
        <w:t>Cell A: A cell that is periodically transmitting at least its own SIB1</w:t>
      </w:r>
    </w:p>
    <w:p w14:paraId="494B7D42" w14:textId="77777777" w:rsidR="006B6F73" w:rsidRPr="00A040EE" w:rsidRDefault="006B6F73" w:rsidP="006B6F73">
      <w:pPr>
        <w:pStyle w:val="ListParagraph"/>
        <w:numPr>
          <w:ilvl w:val="0"/>
          <w:numId w:val="44"/>
        </w:numPr>
        <w:rPr>
          <w:i/>
          <w:iCs/>
        </w:rPr>
      </w:pPr>
      <w:r w:rsidRPr="00A040EE">
        <w:rPr>
          <w:i/>
          <w:iCs/>
        </w:rPr>
        <w:t>NES Cell: A cell that may transmit SIB1 transmission in response to UL WUS from a UE</w:t>
      </w:r>
    </w:p>
    <w:p w14:paraId="7011240A" w14:textId="77777777" w:rsidR="006B6F73" w:rsidRDefault="006B6F73" w:rsidP="006B6F73"/>
    <w:p w14:paraId="5CA09662" w14:textId="77777777" w:rsidR="006B6F73" w:rsidRDefault="006B6F73" w:rsidP="006B6F73">
      <w:pPr>
        <w:keepNext/>
        <w:jc w:val="center"/>
      </w:pPr>
      <w:r>
        <w:object w:dxaOrig="5720" w:dyaOrig="3520" w14:anchorId="33BFE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76.1pt" o:ole="">
            <v:imagedata r:id="rId14" o:title=""/>
          </v:shape>
          <o:OLEObject Type="Embed" ProgID="Visio.Drawing.15" ShapeID="_x0000_i1025" DrawAspect="Content" ObjectID="_1774100505" r:id="rId15"/>
        </w:object>
      </w:r>
    </w:p>
    <w:p w14:paraId="17B60618" w14:textId="754BBD31" w:rsidR="006B6F73" w:rsidRDefault="006B6F73" w:rsidP="006B6F7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On-demand SIB1 mechanism as discussed by RAN1.</w:t>
      </w:r>
    </w:p>
    <w:p w14:paraId="3D148E0D" w14:textId="5E97E4FF" w:rsidR="006B6F73" w:rsidRDefault="006B6F73" w:rsidP="006B6F73">
      <w:r>
        <w:t xml:space="preserve">A pre-Rel-19 UE is able to determine from the MIB that the cell is not broadcasting SIB1. Such UE will therefore not perform reselection towards a NES cell using on-demand SIB1, at least in periods when the cell is not transmitting SIB1. </w:t>
      </w:r>
      <w:r w:rsidR="00154295">
        <w:t>A cell using on-demand SIB1</w:t>
      </w:r>
      <w:r>
        <w:t xml:space="preserve"> will therefore in practical scenarios not be used by the NG-RAN for idle-mode load balancing and pre-Rel-19 UEs cannot help to discover such cells for ANR. However other impacts</w:t>
      </w:r>
      <w:r w:rsidR="00921A9A">
        <w:t xml:space="preserve"> to UEs</w:t>
      </w:r>
      <w:r>
        <w:t xml:space="preserve"> will </w:t>
      </w:r>
      <w:r w:rsidR="00921A9A">
        <w:t xml:space="preserve">first </w:t>
      </w:r>
      <w:r>
        <w:t>need clarification in RAN2</w:t>
      </w:r>
      <w:r w:rsidR="00AE24F4">
        <w:t xml:space="preserve"> [2]</w:t>
      </w:r>
      <w:r>
        <w:t>, e.g.:</w:t>
      </w:r>
    </w:p>
    <w:p w14:paraId="589A5F90" w14:textId="00A78A15" w:rsidR="006B6F73" w:rsidRDefault="006B6F73" w:rsidP="006B6F73">
      <w:pPr>
        <w:pStyle w:val="ListParagraph"/>
        <w:numPr>
          <w:ilvl w:val="0"/>
          <w:numId w:val="46"/>
        </w:numPr>
      </w:pPr>
      <w:r>
        <w:t xml:space="preserve">How a Rel-19 UE can detect that the cell is a NES cell with on-demand SIB1 operation? </w:t>
      </w:r>
    </w:p>
    <w:p w14:paraId="35510529" w14:textId="3D315083" w:rsidR="006B6F73" w:rsidRDefault="00893DC8" w:rsidP="006B6F73">
      <w:pPr>
        <w:pStyle w:val="ListParagraph"/>
        <w:numPr>
          <w:ilvl w:val="0"/>
          <w:numId w:val="46"/>
        </w:numPr>
      </w:pPr>
      <w:r>
        <w:t>W</w:t>
      </w:r>
      <w:r w:rsidR="006B6F73">
        <w:t xml:space="preserve">hether a UE is allowed to camp on </w:t>
      </w:r>
      <w:r>
        <w:t xml:space="preserve">a </w:t>
      </w:r>
      <w:r w:rsidRPr="00915855">
        <w:t xml:space="preserve">NES cell with </w:t>
      </w:r>
      <w:r>
        <w:t xml:space="preserve">on-demand </w:t>
      </w:r>
      <w:r w:rsidRPr="00915855">
        <w:t>SIB1 operation</w:t>
      </w:r>
      <w:r w:rsidR="006B6F73">
        <w:t>.</w:t>
      </w:r>
    </w:p>
    <w:p w14:paraId="003FB450" w14:textId="77777777" w:rsidR="006B6F73" w:rsidRDefault="006B6F73" w:rsidP="006B6F73">
      <w:r>
        <w:lastRenderedPageBreak/>
        <w:t>Still, due to impact on ANR and idle-mode load balancing, both under the responsibility of the gNB-CU-CP in case of split architecture, it seems clear already at this stage that activation and deactivation of the on-demand SIB1 operation, including SIB1 transmission activation/deactivation, needs to be under control of the gNB-CU-CP.</w:t>
      </w:r>
    </w:p>
    <w:p w14:paraId="26F5204E" w14:textId="0D240178" w:rsidR="006B6F73" w:rsidRPr="002F4E22" w:rsidRDefault="006B6F73" w:rsidP="006B6F73">
      <w:pPr>
        <w:rPr>
          <w:b/>
          <w:bCs/>
        </w:rPr>
      </w:pPr>
      <w:r w:rsidRPr="002F4E22">
        <w:rPr>
          <w:b/>
          <w:bCs/>
        </w:rPr>
        <w:t xml:space="preserve">Proposal 1: </w:t>
      </w:r>
      <w:r>
        <w:rPr>
          <w:b/>
          <w:bCs/>
        </w:rPr>
        <w:t xml:space="preserve">In case of split architecture, the </w:t>
      </w:r>
      <w:r w:rsidRPr="002F4E22">
        <w:rPr>
          <w:b/>
          <w:bCs/>
        </w:rPr>
        <w:t xml:space="preserve">gNB-CU-CP </w:t>
      </w:r>
      <w:r w:rsidR="00BF0B69">
        <w:rPr>
          <w:b/>
          <w:bCs/>
        </w:rPr>
        <w:t xml:space="preserve">serving the NES cell </w:t>
      </w:r>
      <w:r w:rsidRPr="002F4E22">
        <w:rPr>
          <w:b/>
          <w:bCs/>
        </w:rPr>
        <w:t xml:space="preserve">decides activation and deactivation of the </w:t>
      </w:r>
      <w:r>
        <w:rPr>
          <w:b/>
          <w:bCs/>
        </w:rPr>
        <w:t xml:space="preserve">on-demand </w:t>
      </w:r>
      <w:r w:rsidRPr="002F4E22">
        <w:rPr>
          <w:b/>
          <w:bCs/>
        </w:rPr>
        <w:t>SIB1 operation, as well as SIB1 transmission activation/deactivation.</w:t>
      </w:r>
    </w:p>
    <w:p w14:paraId="24E50F81" w14:textId="63FEEDCD" w:rsidR="006B6F73" w:rsidRDefault="006B6F73" w:rsidP="006B6F73">
      <w:r>
        <w:t xml:space="preserve">Further under discussion in RAN1 is to which cell a Rel-19 UE in RRC_IDLE or RRC_INACTIVE can send an UL WUS (Up-Link Wake-Up Signal) </w:t>
      </w:r>
      <w:proofErr w:type="gramStart"/>
      <w:r>
        <w:t>in order to</w:t>
      </w:r>
      <w:proofErr w:type="gramEnd"/>
      <w:r>
        <w:t xml:space="preserve"> request SIB1</w:t>
      </w:r>
      <w:r w:rsidR="000A7128">
        <w:t xml:space="preserve"> of the NES cell</w:t>
      </w:r>
      <w:r>
        <w:t>.</w:t>
      </w:r>
    </w:p>
    <w:p w14:paraId="02908E73" w14:textId="77777777" w:rsidR="006B6F73" w:rsidRPr="007448F8" w:rsidRDefault="006B6F73" w:rsidP="006B6F73">
      <w:pPr>
        <w:ind w:left="284"/>
        <w:rPr>
          <w:i/>
          <w:iCs/>
        </w:rPr>
      </w:pPr>
      <w:r>
        <w:t xml:space="preserve"> </w:t>
      </w:r>
      <w:r w:rsidRPr="007448F8">
        <w:rPr>
          <w:i/>
          <w:iCs/>
        </w:rPr>
        <w:t>On target cell of UL WUS transmission:</w:t>
      </w:r>
    </w:p>
    <w:p w14:paraId="7EB5894C" w14:textId="77777777" w:rsidR="006B6F73" w:rsidRPr="00BD54EC" w:rsidRDefault="006B6F73" w:rsidP="006B6F73">
      <w:pPr>
        <w:pStyle w:val="ListParagraph"/>
        <w:numPr>
          <w:ilvl w:val="0"/>
          <w:numId w:val="47"/>
        </w:numPr>
        <w:rPr>
          <w:i/>
          <w:iCs/>
        </w:rPr>
      </w:pPr>
      <w:r w:rsidRPr="00BD54EC">
        <w:rPr>
          <w:i/>
          <w:iCs/>
        </w:rPr>
        <w:t>Option 1: UE transmits UL WUS to NES Cell</w:t>
      </w:r>
    </w:p>
    <w:p w14:paraId="1561194F" w14:textId="77777777" w:rsidR="006B6F73" w:rsidRPr="00BD54EC" w:rsidRDefault="006B6F73" w:rsidP="006B6F73">
      <w:pPr>
        <w:pStyle w:val="ListParagraph"/>
        <w:numPr>
          <w:ilvl w:val="0"/>
          <w:numId w:val="47"/>
        </w:numPr>
        <w:rPr>
          <w:i/>
          <w:iCs/>
        </w:rPr>
      </w:pPr>
      <w:r w:rsidRPr="00BD54EC">
        <w:rPr>
          <w:i/>
          <w:iCs/>
        </w:rPr>
        <w:t>Option 2: UE transmits UL WUS to Cell A</w:t>
      </w:r>
    </w:p>
    <w:p w14:paraId="49149715" w14:textId="77777777" w:rsidR="006B6F73" w:rsidRDefault="006B6F73" w:rsidP="006B6F73">
      <w:r>
        <w:t xml:space="preserve">These options are illustrated in </w:t>
      </w:r>
      <w:r>
        <w:fldChar w:fldCharType="begin"/>
      </w:r>
      <w:r>
        <w:instrText xml:space="preserve"> REF _Ref162822849 </w:instrText>
      </w:r>
      <w:r>
        <w:fldChar w:fldCharType="separate"/>
      </w:r>
      <w:r>
        <w:t xml:space="preserve">Figure </w:t>
      </w:r>
      <w:r>
        <w:rPr>
          <w:noProof/>
        </w:rPr>
        <w:t>2</w:t>
      </w:r>
      <w:r>
        <w:fldChar w:fldCharType="end"/>
      </w:r>
      <w:r>
        <w:t>.</w:t>
      </w:r>
    </w:p>
    <w:p w14:paraId="35F4E0FD" w14:textId="77777777" w:rsidR="006B6F73" w:rsidRDefault="006B6F73" w:rsidP="006B6F73">
      <w:pPr>
        <w:keepNext/>
        <w:jc w:val="center"/>
      </w:pPr>
      <w:r>
        <w:object w:dxaOrig="7481" w:dyaOrig="3520" w14:anchorId="63A5A0C1">
          <v:shape id="_x0000_i1026" type="#_x0000_t75" style="width:373.85pt;height:176.1pt" o:ole="">
            <v:imagedata r:id="rId16" o:title=""/>
          </v:shape>
          <o:OLEObject Type="Embed" ProgID="Visio.Drawing.15" ShapeID="_x0000_i1026" DrawAspect="Content" ObjectID="_1774100506" r:id="rId17"/>
        </w:object>
      </w:r>
    </w:p>
    <w:p w14:paraId="0E681405" w14:textId="69832F39" w:rsidR="006B6F73" w:rsidRDefault="006B6F73" w:rsidP="006B6F73">
      <w:pPr>
        <w:pStyle w:val="Caption"/>
        <w:jc w:val="center"/>
      </w:pPr>
      <w:bookmarkStart w:id="2" w:name="_Ref162822849"/>
      <w:r>
        <w:t xml:space="preserve">Figure </w:t>
      </w:r>
      <w:r>
        <w:fldChar w:fldCharType="begin"/>
      </w:r>
      <w:r>
        <w:instrText xml:space="preserve"> SEQ Figure \* ARABIC </w:instrText>
      </w:r>
      <w:r>
        <w:fldChar w:fldCharType="separate"/>
      </w:r>
      <w:r>
        <w:rPr>
          <w:noProof/>
        </w:rPr>
        <w:t>2</w:t>
      </w:r>
      <w:r>
        <w:fldChar w:fldCharType="end"/>
      </w:r>
      <w:bookmarkEnd w:id="2"/>
      <w:r>
        <w:t xml:space="preserve">: Options for UL WUS </w:t>
      </w:r>
      <w:r w:rsidRPr="00855C1A">
        <w:t xml:space="preserve">(Up-Link Wake-Up Signal) </w:t>
      </w:r>
      <w:r>
        <w:t xml:space="preserve">transmission, used by the UE in RRC_IDLE or RRC_INACTIVE to request transmission of SIB1 </w:t>
      </w:r>
      <w:r w:rsidR="00B64C31">
        <w:t xml:space="preserve">of </w:t>
      </w:r>
      <w:r>
        <w:t>the NES cell.</w:t>
      </w:r>
    </w:p>
    <w:p w14:paraId="02264F46" w14:textId="7B6B642A" w:rsidR="000A7128" w:rsidRDefault="000A7128" w:rsidP="006B6F73">
      <w:r>
        <w:t>RAN1 currently considers the following scenarios:</w:t>
      </w:r>
    </w:p>
    <w:p w14:paraId="1AA780C5" w14:textId="5F94D5D3" w:rsidR="000A7128" w:rsidRDefault="000A7128" w:rsidP="009671A4">
      <w:pPr>
        <w:pStyle w:val="ListParagraph"/>
        <w:numPr>
          <w:ilvl w:val="0"/>
          <w:numId w:val="49"/>
        </w:numPr>
      </w:pPr>
      <w:r w:rsidRPr="000A7128">
        <w:t xml:space="preserve">the cell A and the NES cell belong to same </w:t>
      </w:r>
      <w:proofErr w:type="gramStart"/>
      <w:r w:rsidRPr="000A7128">
        <w:t>gNB</w:t>
      </w:r>
      <w:proofErr w:type="gramEnd"/>
    </w:p>
    <w:p w14:paraId="446FF135" w14:textId="3A31B64F" w:rsidR="000A7128" w:rsidRDefault="009671A4" w:rsidP="009671A4">
      <w:pPr>
        <w:pStyle w:val="ListParagraph"/>
        <w:numPr>
          <w:ilvl w:val="0"/>
          <w:numId w:val="49"/>
        </w:numPr>
      </w:pPr>
      <w:r w:rsidRPr="000A7128">
        <w:t xml:space="preserve">the cell A and the NES cell belong to </w:t>
      </w:r>
      <w:r>
        <w:t>different</w:t>
      </w:r>
      <w:r w:rsidRPr="000A7128">
        <w:t xml:space="preserve"> </w:t>
      </w:r>
      <w:proofErr w:type="gramStart"/>
      <w:r w:rsidRPr="000A7128">
        <w:t>gNB</w:t>
      </w:r>
      <w:r>
        <w:t>s</w:t>
      </w:r>
      <w:proofErr w:type="gramEnd"/>
    </w:p>
    <w:p w14:paraId="49D4A994" w14:textId="674C34F9" w:rsidR="006B6F73" w:rsidRDefault="009671A4" w:rsidP="006B6F73">
      <w:r>
        <w:t>I</w:t>
      </w:r>
      <w:r w:rsidR="006B6F73">
        <w:t>n case RAN1 decides to support option 2</w:t>
      </w:r>
      <w:r>
        <w:t xml:space="preserve"> for cell A and NES cell belonging to different gNBs</w:t>
      </w:r>
      <w:r w:rsidR="006B6F73">
        <w:t>, the gNB controlling cell A shall be able to inform the gNB controlling the NES</w:t>
      </w:r>
      <w:r w:rsidR="00BF0B69">
        <w:t xml:space="preserve"> cell</w:t>
      </w:r>
      <w:r w:rsidR="006B6F73">
        <w:t xml:space="preserve"> that a UE has requested transmission of SIB1.</w:t>
      </w:r>
    </w:p>
    <w:p w14:paraId="7E7A8195" w14:textId="4A641931" w:rsidR="006B6F73" w:rsidRPr="007929A2" w:rsidRDefault="006B6F73" w:rsidP="006B6F73">
      <w:pPr>
        <w:rPr>
          <w:b/>
          <w:bCs/>
        </w:rPr>
      </w:pPr>
      <w:r w:rsidRPr="007929A2">
        <w:rPr>
          <w:b/>
          <w:bCs/>
        </w:rPr>
        <w:t>Proposal</w:t>
      </w:r>
      <w:r>
        <w:rPr>
          <w:b/>
          <w:bCs/>
        </w:rPr>
        <w:t xml:space="preserve"> 2</w:t>
      </w:r>
      <w:r w:rsidRPr="007929A2">
        <w:rPr>
          <w:b/>
          <w:bCs/>
        </w:rPr>
        <w:t xml:space="preserve">: </w:t>
      </w:r>
      <w:r w:rsidR="00BF0B69">
        <w:rPr>
          <w:b/>
          <w:bCs/>
        </w:rPr>
        <w:t>If</w:t>
      </w:r>
      <w:r w:rsidRPr="007929A2">
        <w:rPr>
          <w:b/>
          <w:bCs/>
        </w:rPr>
        <w:t xml:space="preserve"> RAN1 decides to </w:t>
      </w:r>
      <w:r>
        <w:rPr>
          <w:b/>
          <w:bCs/>
        </w:rPr>
        <w:t>enable</w:t>
      </w:r>
      <w:r w:rsidRPr="007929A2">
        <w:rPr>
          <w:b/>
          <w:bCs/>
        </w:rPr>
        <w:t xml:space="preserve"> </w:t>
      </w:r>
      <w:r>
        <w:rPr>
          <w:b/>
          <w:bCs/>
        </w:rPr>
        <w:t>cell A as target cell for UL WUS (</w:t>
      </w:r>
      <w:r w:rsidRPr="007929A2">
        <w:rPr>
          <w:b/>
          <w:bCs/>
        </w:rPr>
        <w:t>option 2</w:t>
      </w:r>
      <w:r>
        <w:rPr>
          <w:b/>
          <w:bCs/>
        </w:rPr>
        <w:t>)</w:t>
      </w:r>
      <w:r w:rsidRPr="007929A2">
        <w:rPr>
          <w:b/>
          <w:bCs/>
        </w:rPr>
        <w:t xml:space="preserve">, the gNB controlling cell A </w:t>
      </w:r>
      <w:r w:rsidRPr="00855C1A">
        <w:rPr>
          <w:b/>
          <w:bCs/>
        </w:rPr>
        <w:t xml:space="preserve">shall be able </w:t>
      </w:r>
      <w:r w:rsidRPr="007929A2">
        <w:rPr>
          <w:b/>
          <w:bCs/>
        </w:rPr>
        <w:t xml:space="preserve">to inform the gNB controlling the NES </w:t>
      </w:r>
      <w:r>
        <w:rPr>
          <w:b/>
          <w:bCs/>
        </w:rPr>
        <w:t xml:space="preserve">cell </w:t>
      </w:r>
      <w:r w:rsidRPr="007929A2">
        <w:rPr>
          <w:b/>
          <w:bCs/>
        </w:rPr>
        <w:t>that a UE has requested transmission of SIB1.</w:t>
      </w:r>
    </w:p>
    <w:p w14:paraId="3CCA23C5" w14:textId="77777777" w:rsidR="006B6F73" w:rsidRDefault="006B6F73" w:rsidP="006B6F73">
      <w:r>
        <w:t>Similarly, options for UL WUS configuration transmission to the UE are still up to discussion in RAN1:</w:t>
      </w:r>
    </w:p>
    <w:p w14:paraId="31CB131C" w14:textId="6E0224F9" w:rsidR="006B6F73" w:rsidRPr="007448F8" w:rsidRDefault="006B6F73" w:rsidP="006B6F73">
      <w:pPr>
        <w:ind w:left="284"/>
        <w:rPr>
          <w:i/>
          <w:iCs/>
        </w:rPr>
      </w:pPr>
      <w:r w:rsidRPr="007448F8">
        <w:rPr>
          <w:i/>
          <w:iCs/>
        </w:rPr>
        <w:t>On configuration provision for UL WUS transmission</w:t>
      </w:r>
    </w:p>
    <w:p w14:paraId="56A8EB24" w14:textId="77777777" w:rsidR="006B6F73" w:rsidRPr="0041428C" w:rsidRDefault="006B6F73" w:rsidP="006B6F73">
      <w:pPr>
        <w:pStyle w:val="ListParagraph"/>
        <w:numPr>
          <w:ilvl w:val="0"/>
          <w:numId w:val="45"/>
        </w:numPr>
        <w:rPr>
          <w:i/>
          <w:iCs/>
        </w:rPr>
      </w:pPr>
      <w:r w:rsidRPr="0041428C">
        <w:rPr>
          <w:i/>
          <w:iCs/>
        </w:rPr>
        <w:t>Option A: UE obtains the UL WUS configuration from NES Cell</w:t>
      </w:r>
    </w:p>
    <w:p w14:paraId="2951B958" w14:textId="77777777" w:rsidR="006B6F73" w:rsidRPr="0041428C" w:rsidRDefault="006B6F73" w:rsidP="006B6F73">
      <w:pPr>
        <w:pStyle w:val="ListParagraph"/>
        <w:numPr>
          <w:ilvl w:val="0"/>
          <w:numId w:val="45"/>
        </w:numPr>
        <w:rPr>
          <w:i/>
          <w:iCs/>
        </w:rPr>
      </w:pPr>
      <w:r w:rsidRPr="0041428C">
        <w:rPr>
          <w:i/>
          <w:iCs/>
        </w:rPr>
        <w:t xml:space="preserve">Option B: UE obtains the UL WUS configuration from Cell A </w:t>
      </w:r>
    </w:p>
    <w:p w14:paraId="3F4022B6" w14:textId="77777777" w:rsidR="006B6F73" w:rsidRPr="00EB7D9B" w:rsidRDefault="006B6F73" w:rsidP="006B6F73">
      <w:pPr>
        <w:ind w:left="284"/>
        <w:rPr>
          <w:i/>
          <w:iCs/>
        </w:rPr>
      </w:pPr>
      <w:r w:rsidRPr="00EB7D9B">
        <w:rPr>
          <w:i/>
          <w:iCs/>
        </w:rPr>
        <w:t xml:space="preserve">Other options are not </w:t>
      </w:r>
      <w:proofErr w:type="gramStart"/>
      <w:r w:rsidRPr="00EB7D9B">
        <w:rPr>
          <w:i/>
          <w:iCs/>
        </w:rPr>
        <w:t>precluded</w:t>
      </w:r>
      <w:proofErr w:type="gramEnd"/>
    </w:p>
    <w:p w14:paraId="1A806D5F" w14:textId="77777777" w:rsidR="006B6F73" w:rsidRDefault="006B6F73" w:rsidP="006B6F73">
      <w:r>
        <w:t xml:space="preserve">These options are illustrated in </w:t>
      </w:r>
      <w:r>
        <w:fldChar w:fldCharType="begin"/>
      </w:r>
      <w:r>
        <w:instrText xml:space="preserve"> REF _Ref162890695 </w:instrText>
      </w:r>
      <w:r>
        <w:fldChar w:fldCharType="separate"/>
      </w:r>
      <w:r>
        <w:t xml:space="preserve">Figure </w:t>
      </w:r>
      <w:r>
        <w:rPr>
          <w:noProof/>
        </w:rPr>
        <w:t>3</w:t>
      </w:r>
      <w:r>
        <w:fldChar w:fldCharType="end"/>
      </w:r>
      <w:r>
        <w:t>.</w:t>
      </w:r>
    </w:p>
    <w:p w14:paraId="4BF09367" w14:textId="77777777" w:rsidR="006B6F73" w:rsidRDefault="006B6F73" w:rsidP="006B6F73">
      <w:pPr>
        <w:keepNext/>
        <w:jc w:val="center"/>
      </w:pPr>
      <w:r>
        <w:object w:dxaOrig="7480" w:dyaOrig="3520" w14:anchorId="6414FCF4">
          <v:shape id="_x0000_i1027" type="#_x0000_t75" style="width:373.85pt;height:176.1pt" o:ole="">
            <v:imagedata r:id="rId18" o:title=""/>
          </v:shape>
          <o:OLEObject Type="Embed" ProgID="Visio.Drawing.15" ShapeID="_x0000_i1027" DrawAspect="Content" ObjectID="_1774100507" r:id="rId19"/>
        </w:object>
      </w:r>
    </w:p>
    <w:p w14:paraId="6753B19B" w14:textId="77777777" w:rsidR="006B6F73" w:rsidRDefault="006B6F73" w:rsidP="006B6F73">
      <w:pPr>
        <w:pStyle w:val="Caption"/>
        <w:jc w:val="center"/>
      </w:pPr>
      <w:bookmarkStart w:id="3" w:name="_Ref162890695"/>
      <w:r>
        <w:t xml:space="preserve">Figure </w:t>
      </w:r>
      <w:r>
        <w:fldChar w:fldCharType="begin"/>
      </w:r>
      <w:r>
        <w:instrText xml:space="preserve"> SEQ Figure \* ARABIC </w:instrText>
      </w:r>
      <w:r>
        <w:fldChar w:fldCharType="separate"/>
      </w:r>
      <w:r>
        <w:rPr>
          <w:noProof/>
        </w:rPr>
        <w:t>3</w:t>
      </w:r>
      <w:r>
        <w:fldChar w:fldCharType="end"/>
      </w:r>
      <w:bookmarkEnd w:id="3"/>
      <w:r>
        <w:t>: Options for UL WUS configuration transmission.</w:t>
      </w:r>
    </w:p>
    <w:p w14:paraId="10D16353" w14:textId="739BFD52" w:rsidR="006B6F73" w:rsidRDefault="006B6F73" w:rsidP="006B6F73">
      <w:r>
        <w:t xml:space="preserve">It can be noticed that the content of the UL WUS configuration transmitted to the UE will depend on the target cell for the UL WUS, i.e. </w:t>
      </w:r>
      <w:r w:rsidR="00622F06">
        <w:t>this signalling will inform the UE about</w:t>
      </w:r>
      <w:r>
        <w:t xml:space="preserve"> signalling resources (e.g. physical resources) either on cell A or on the NES cell. We assume that if the NES cell transmits the UL WUS configuration, this information will correspond to signalling resources on the NES cell itself, but also this assumption is subject to RAN1’s confirmation.</w:t>
      </w:r>
    </w:p>
    <w:p w14:paraId="63BA78D0" w14:textId="5423C42A" w:rsidR="009656EF" w:rsidRDefault="009656EF" w:rsidP="008559D6">
      <w:r>
        <w:t xml:space="preserve">From the agreed </w:t>
      </w:r>
      <w:r w:rsidR="009D2623">
        <w:t xml:space="preserve">option </w:t>
      </w:r>
      <w:r w:rsidR="001508C4">
        <w:t>combinations</w:t>
      </w:r>
      <w:r w:rsidR="009C1A5E">
        <w:t xml:space="preserve"> and the discussion above</w:t>
      </w:r>
      <w:r w:rsidR="001508C4">
        <w:t xml:space="preserve">, we may derive that </w:t>
      </w:r>
      <w:r w:rsidR="0033020F">
        <w:t xml:space="preserve">at least </w:t>
      </w:r>
      <w:r w:rsidR="001508C4">
        <w:t xml:space="preserve">the options </w:t>
      </w:r>
      <w:r w:rsidR="00506A36">
        <w:t xml:space="preserve">in Table 1 </w:t>
      </w:r>
      <w:r w:rsidR="001508C4">
        <w:t>could be further studied in RAN1/2/3.</w:t>
      </w:r>
      <w:r w:rsidR="009C1A5E">
        <w:t xml:space="preserve"> The option of UL WUS configuration from NES cell (option A) combined with UL WUS transmission to cell A (option 2) seems to be without benefit, and we therefore didn’t include this combination in the table.</w:t>
      </w:r>
    </w:p>
    <w:p w14:paraId="068CDF6B" w14:textId="77777777" w:rsidR="009656EF" w:rsidRPr="0033020F" w:rsidRDefault="009656EF" w:rsidP="0033020F">
      <w:pPr>
        <w:jc w:val="center"/>
        <w:rPr>
          <w:b/>
          <w:bCs/>
        </w:rPr>
      </w:pPr>
    </w:p>
    <w:tbl>
      <w:tblPr>
        <w:tblStyle w:val="TableGrid"/>
        <w:tblW w:w="0" w:type="auto"/>
        <w:tblLook w:val="04A0" w:firstRow="1" w:lastRow="0" w:firstColumn="1" w:lastColumn="0" w:noHBand="0" w:noVBand="1"/>
      </w:tblPr>
      <w:tblGrid>
        <w:gridCol w:w="2419"/>
        <w:gridCol w:w="2484"/>
        <w:gridCol w:w="1899"/>
        <w:gridCol w:w="2829"/>
      </w:tblGrid>
      <w:tr w:rsidR="009C1A5E" w:rsidRPr="0033020F" w14:paraId="24999992" w14:textId="77777777" w:rsidTr="008A40FC">
        <w:tc>
          <w:tcPr>
            <w:tcW w:w="2419" w:type="dxa"/>
          </w:tcPr>
          <w:p w14:paraId="11D96FA8" w14:textId="66A003AD" w:rsidR="009C1A5E" w:rsidRPr="0033020F" w:rsidRDefault="009C1A5E" w:rsidP="0033020F">
            <w:pPr>
              <w:jc w:val="center"/>
              <w:rPr>
                <w:b/>
                <w:bCs/>
              </w:rPr>
            </w:pPr>
            <w:r>
              <w:rPr>
                <w:b/>
                <w:bCs/>
              </w:rPr>
              <w:t>Combination</w:t>
            </w:r>
          </w:p>
        </w:tc>
        <w:tc>
          <w:tcPr>
            <w:tcW w:w="2484" w:type="dxa"/>
          </w:tcPr>
          <w:p w14:paraId="4778839F" w14:textId="55AE1145" w:rsidR="009C1A5E" w:rsidRPr="0033020F" w:rsidRDefault="009C1A5E" w:rsidP="0033020F">
            <w:pPr>
              <w:jc w:val="center"/>
              <w:rPr>
                <w:b/>
                <w:bCs/>
              </w:rPr>
            </w:pPr>
            <w:r w:rsidRPr="0033020F">
              <w:rPr>
                <w:b/>
                <w:bCs/>
              </w:rPr>
              <w:t>Configuration Provision of WUS</w:t>
            </w:r>
          </w:p>
        </w:tc>
        <w:tc>
          <w:tcPr>
            <w:tcW w:w="1899" w:type="dxa"/>
          </w:tcPr>
          <w:p w14:paraId="755E5130" w14:textId="033386E0" w:rsidR="009C1A5E" w:rsidRPr="0033020F" w:rsidRDefault="009C1A5E" w:rsidP="0033020F">
            <w:pPr>
              <w:jc w:val="center"/>
              <w:rPr>
                <w:b/>
                <w:bCs/>
              </w:rPr>
            </w:pPr>
            <w:r w:rsidRPr="0033020F">
              <w:rPr>
                <w:b/>
                <w:bCs/>
              </w:rPr>
              <w:t>Target cell for UL WUS</w:t>
            </w:r>
          </w:p>
        </w:tc>
        <w:tc>
          <w:tcPr>
            <w:tcW w:w="2829" w:type="dxa"/>
          </w:tcPr>
          <w:p w14:paraId="3E5D83E4" w14:textId="1F6D05B7" w:rsidR="009C1A5E" w:rsidRPr="0033020F" w:rsidRDefault="009C1A5E" w:rsidP="0033020F">
            <w:pPr>
              <w:jc w:val="center"/>
              <w:rPr>
                <w:b/>
                <w:bCs/>
              </w:rPr>
            </w:pPr>
            <w:r w:rsidRPr="0033020F">
              <w:rPr>
                <w:b/>
                <w:bCs/>
              </w:rPr>
              <w:t>OD-SIB1 Transmitted by</w:t>
            </w:r>
          </w:p>
        </w:tc>
      </w:tr>
      <w:tr w:rsidR="009C1A5E" w14:paraId="5BED54EE" w14:textId="77777777" w:rsidTr="008A40FC">
        <w:tc>
          <w:tcPr>
            <w:tcW w:w="2419" w:type="dxa"/>
          </w:tcPr>
          <w:p w14:paraId="7551B6ED" w14:textId="72EB67D3" w:rsidR="009C1A5E" w:rsidRDefault="009C1A5E" w:rsidP="0033020F">
            <w:pPr>
              <w:jc w:val="center"/>
            </w:pPr>
            <w:r>
              <w:t>A1</w:t>
            </w:r>
          </w:p>
        </w:tc>
        <w:tc>
          <w:tcPr>
            <w:tcW w:w="2484" w:type="dxa"/>
          </w:tcPr>
          <w:p w14:paraId="663E7032" w14:textId="5D9D444A" w:rsidR="009C1A5E" w:rsidRDefault="009C1A5E" w:rsidP="0033020F">
            <w:pPr>
              <w:jc w:val="center"/>
            </w:pPr>
            <w:r>
              <w:t xml:space="preserve">Option A: NES Cell </w:t>
            </w:r>
          </w:p>
        </w:tc>
        <w:tc>
          <w:tcPr>
            <w:tcW w:w="1899" w:type="dxa"/>
          </w:tcPr>
          <w:p w14:paraId="04631844" w14:textId="2B0D4AB9" w:rsidR="009C1A5E" w:rsidRDefault="009C1A5E" w:rsidP="0033020F">
            <w:pPr>
              <w:jc w:val="center"/>
            </w:pPr>
            <w:r>
              <w:t>Option 1: NES Cell</w:t>
            </w:r>
          </w:p>
        </w:tc>
        <w:tc>
          <w:tcPr>
            <w:tcW w:w="2829" w:type="dxa"/>
          </w:tcPr>
          <w:p w14:paraId="68A6A3F8" w14:textId="3E89AEE2" w:rsidR="009C1A5E" w:rsidRDefault="009C1A5E" w:rsidP="0033020F">
            <w:pPr>
              <w:jc w:val="center"/>
            </w:pPr>
            <w:r>
              <w:t>NES Cell</w:t>
            </w:r>
          </w:p>
        </w:tc>
      </w:tr>
      <w:tr w:rsidR="009C1A5E" w14:paraId="0F51B8CE" w14:textId="77777777" w:rsidTr="008A40FC">
        <w:tc>
          <w:tcPr>
            <w:tcW w:w="2419" w:type="dxa"/>
          </w:tcPr>
          <w:p w14:paraId="6968FAA2" w14:textId="064931B7" w:rsidR="009C1A5E" w:rsidRDefault="009C1A5E" w:rsidP="0033020F">
            <w:pPr>
              <w:jc w:val="center"/>
            </w:pPr>
            <w:r>
              <w:t>B1</w:t>
            </w:r>
          </w:p>
        </w:tc>
        <w:tc>
          <w:tcPr>
            <w:tcW w:w="2484" w:type="dxa"/>
          </w:tcPr>
          <w:p w14:paraId="445CCD96" w14:textId="5AE39F74" w:rsidR="009C1A5E" w:rsidRDefault="009C1A5E" w:rsidP="0033020F">
            <w:pPr>
              <w:jc w:val="center"/>
            </w:pPr>
            <w:r>
              <w:t>Option B: Cell A</w:t>
            </w:r>
          </w:p>
        </w:tc>
        <w:tc>
          <w:tcPr>
            <w:tcW w:w="1899" w:type="dxa"/>
          </w:tcPr>
          <w:p w14:paraId="3747D0A1" w14:textId="0552DD45" w:rsidR="009C1A5E" w:rsidRDefault="009C1A5E" w:rsidP="0033020F">
            <w:pPr>
              <w:jc w:val="center"/>
            </w:pPr>
            <w:r>
              <w:t>Option 1: NES Cell</w:t>
            </w:r>
          </w:p>
        </w:tc>
        <w:tc>
          <w:tcPr>
            <w:tcW w:w="2829" w:type="dxa"/>
          </w:tcPr>
          <w:p w14:paraId="591B81DC" w14:textId="0E887097" w:rsidR="009C1A5E" w:rsidRDefault="009C1A5E" w:rsidP="0033020F">
            <w:pPr>
              <w:jc w:val="center"/>
            </w:pPr>
            <w:r>
              <w:t>NES Cell</w:t>
            </w:r>
          </w:p>
        </w:tc>
      </w:tr>
      <w:tr w:rsidR="009C1A5E" w14:paraId="5BAFA8A3" w14:textId="77777777" w:rsidTr="008A40FC">
        <w:tc>
          <w:tcPr>
            <w:tcW w:w="2419" w:type="dxa"/>
          </w:tcPr>
          <w:p w14:paraId="52158B15" w14:textId="72A2D77B" w:rsidR="009C1A5E" w:rsidRDefault="009C1A5E" w:rsidP="00A92A33">
            <w:pPr>
              <w:jc w:val="center"/>
            </w:pPr>
            <w:r>
              <w:t>B2</w:t>
            </w:r>
          </w:p>
        </w:tc>
        <w:tc>
          <w:tcPr>
            <w:tcW w:w="2484" w:type="dxa"/>
          </w:tcPr>
          <w:p w14:paraId="37463419" w14:textId="1A0522D2" w:rsidR="009C1A5E" w:rsidRDefault="009C1A5E" w:rsidP="00A92A33">
            <w:pPr>
              <w:jc w:val="center"/>
            </w:pPr>
            <w:r>
              <w:t>Option B: Cell A</w:t>
            </w:r>
          </w:p>
        </w:tc>
        <w:tc>
          <w:tcPr>
            <w:tcW w:w="1899" w:type="dxa"/>
          </w:tcPr>
          <w:p w14:paraId="1B497DF9" w14:textId="76CE5671" w:rsidR="009C1A5E" w:rsidRDefault="009C1A5E" w:rsidP="00A92A33">
            <w:pPr>
              <w:jc w:val="center"/>
            </w:pPr>
            <w:r>
              <w:t>Option 2: Cell A</w:t>
            </w:r>
          </w:p>
        </w:tc>
        <w:tc>
          <w:tcPr>
            <w:tcW w:w="2829" w:type="dxa"/>
          </w:tcPr>
          <w:p w14:paraId="6D727998" w14:textId="72593EF9" w:rsidR="009C1A5E" w:rsidRDefault="009C1A5E" w:rsidP="00A92A33">
            <w:pPr>
              <w:jc w:val="center"/>
            </w:pPr>
            <w:r>
              <w:t>NES Cell</w:t>
            </w:r>
          </w:p>
        </w:tc>
      </w:tr>
    </w:tbl>
    <w:p w14:paraId="6471C87A" w14:textId="41D67C11" w:rsidR="009656EF" w:rsidRPr="003C0039" w:rsidRDefault="003C0039" w:rsidP="003C0039">
      <w:pPr>
        <w:jc w:val="center"/>
        <w:rPr>
          <w:b/>
          <w:bCs/>
        </w:rPr>
      </w:pPr>
      <w:r w:rsidRPr="003C0039">
        <w:rPr>
          <w:b/>
          <w:bCs/>
        </w:rPr>
        <w:t>Table</w:t>
      </w:r>
      <w:r w:rsidR="00506A36">
        <w:rPr>
          <w:b/>
          <w:bCs/>
        </w:rPr>
        <w:t xml:space="preserve"> </w:t>
      </w:r>
      <w:r w:rsidRPr="003C0039">
        <w:rPr>
          <w:b/>
          <w:bCs/>
        </w:rPr>
        <w:t xml:space="preserve">1: Different </w:t>
      </w:r>
      <w:r w:rsidR="000B7500">
        <w:rPr>
          <w:b/>
          <w:bCs/>
        </w:rPr>
        <w:t>c</w:t>
      </w:r>
      <w:r w:rsidRPr="003C0039">
        <w:rPr>
          <w:b/>
          <w:bCs/>
        </w:rPr>
        <w:t xml:space="preserve">ombinations of </w:t>
      </w:r>
      <w:r w:rsidR="000B7500">
        <w:rPr>
          <w:b/>
          <w:bCs/>
        </w:rPr>
        <w:t>c</w:t>
      </w:r>
      <w:r w:rsidRPr="003C0039">
        <w:rPr>
          <w:b/>
          <w:bCs/>
        </w:rPr>
        <w:t xml:space="preserve">ells &amp; </w:t>
      </w:r>
      <w:r w:rsidR="000B7500">
        <w:rPr>
          <w:b/>
          <w:bCs/>
        </w:rPr>
        <w:t>r</w:t>
      </w:r>
      <w:r w:rsidRPr="003C0039">
        <w:rPr>
          <w:b/>
          <w:bCs/>
        </w:rPr>
        <w:t>oles</w:t>
      </w:r>
      <w:r w:rsidR="000B7500">
        <w:rPr>
          <w:b/>
          <w:bCs/>
        </w:rPr>
        <w:t xml:space="preserve"> for</w:t>
      </w:r>
      <w:r w:rsidRPr="003C0039">
        <w:rPr>
          <w:b/>
          <w:bCs/>
        </w:rPr>
        <w:t xml:space="preserve"> </w:t>
      </w:r>
      <w:r w:rsidR="000B7500">
        <w:rPr>
          <w:b/>
          <w:bCs/>
        </w:rPr>
        <w:t>o</w:t>
      </w:r>
      <w:r w:rsidRPr="003C0039">
        <w:rPr>
          <w:b/>
          <w:bCs/>
        </w:rPr>
        <w:t>n</w:t>
      </w:r>
      <w:r w:rsidR="000B7500">
        <w:rPr>
          <w:b/>
          <w:bCs/>
        </w:rPr>
        <w:t>-d</w:t>
      </w:r>
      <w:r w:rsidRPr="003C0039">
        <w:rPr>
          <w:b/>
          <w:bCs/>
        </w:rPr>
        <w:t>emand SIB1</w:t>
      </w:r>
    </w:p>
    <w:p w14:paraId="58A8E797" w14:textId="3F347B66" w:rsidR="00870288" w:rsidRDefault="000C69A2" w:rsidP="008559D6">
      <w:r>
        <w:t>We assume that RAN1 will progress quickly on down-selection between the options listed in Table 1</w:t>
      </w:r>
      <w:r w:rsidR="002A6EFA">
        <w:t>, hence reducing the number of options requiring study in RAN2 and RAN3</w:t>
      </w:r>
      <w:r>
        <w:t xml:space="preserve">. </w:t>
      </w:r>
      <w:r w:rsidR="002A6EFA">
        <w:t>When it comes more specifically to the RAN3 part,</w:t>
      </w:r>
      <w:r w:rsidR="001508C4">
        <w:t xml:space="preserve"> it is to be noted that </w:t>
      </w:r>
      <w:r w:rsidR="002A6EFA">
        <w:t>cell A and the NES</w:t>
      </w:r>
      <w:r w:rsidR="001508C4">
        <w:t xml:space="preserve"> cell could be </w:t>
      </w:r>
      <w:r w:rsidR="00870288">
        <w:t>located as follows</w:t>
      </w:r>
      <w:r w:rsidR="008A40FC">
        <w:t>:</w:t>
      </w:r>
    </w:p>
    <w:p w14:paraId="3016B101" w14:textId="77777777" w:rsidR="00870288" w:rsidRDefault="00870288" w:rsidP="00870288">
      <w:pPr>
        <w:pStyle w:val="ListParagraph"/>
        <w:numPr>
          <w:ilvl w:val="0"/>
          <w:numId w:val="43"/>
        </w:numPr>
      </w:pPr>
      <w:r>
        <w:t xml:space="preserve">Cell A and NES Cell could be in </w:t>
      </w:r>
      <w:r w:rsidR="00EC7DA5">
        <w:t>same gNB-DU</w:t>
      </w:r>
    </w:p>
    <w:p w14:paraId="3D5BE6C0" w14:textId="77777777" w:rsidR="00870288" w:rsidRDefault="00870288" w:rsidP="00870288">
      <w:pPr>
        <w:pStyle w:val="ListParagraph"/>
        <w:numPr>
          <w:ilvl w:val="0"/>
          <w:numId w:val="43"/>
        </w:numPr>
      </w:pPr>
      <w:r>
        <w:t xml:space="preserve">Cell A and NES cell could be in the </w:t>
      </w:r>
      <w:r w:rsidR="00EC7DA5">
        <w:t xml:space="preserve">same gNB and different gNB-DUs </w:t>
      </w:r>
      <w:r>
        <w:t>(or)</w:t>
      </w:r>
      <w:r w:rsidR="00EC7DA5">
        <w:t xml:space="preserve"> </w:t>
      </w:r>
    </w:p>
    <w:p w14:paraId="3F7970C1" w14:textId="33B048E0" w:rsidR="001508C4" w:rsidRDefault="00870288" w:rsidP="00870288">
      <w:pPr>
        <w:pStyle w:val="ListParagraph"/>
        <w:numPr>
          <w:ilvl w:val="0"/>
          <w:numId w:val="43"/>
        </w:numPr>
      </w:pPr>
      <w:r>
        <w:t xml:space="preserve">Cell A and NES cell could be located in </w:t>
      </w:r>
      <w:r w:rsidR="00EC7DA5">
        <w:t>different gNBs</w:t>
      </w:r>
    </w:p>
    <w:p w14:paraId="169E907D" w14:textId="6C1724BE" w:rsidR="009656EF" w:rsidRDefault="002A6EFA" w:rsidP="008559D6">
      <w:r>
        <w:t>Therefore,</w:t>
      </w:r>
      <w:r w:rsidR="00870288">
        <w:t xml:space="preserve"> RAN3 will have to study how the </w:t>
      </w:r>
      <w:r>
        <w:t>o</w:t>
      </w:r>
      <w:r w:rsidR="00870288">
        <w:t>n</w:t>
      </w:r>
      <w:r>
        <w:t>-d</w:t>
      </w:r>
      <w:r w:rsidR="00870288">
        <w:t>emand SIB1 feature may work within a gNB-DU, or across gNB-DUs or across gNBs</w:t>
      </w:r>
      <w:r w:rsidR="00CD03DA">
        <w:t>.</w:t>
      </w:r>
    </w:p>
    <w:p w14:paraId="10CAB669" w14:textId="551217EF" w:rsidR="000E6B2F" w:rsidRPr="00C40CA5" w:rsidRDefault="006B6F73" w:rsidP="00870288">
      <w:pPr>
        <w:rPr>
          <w:b/>
          <w:bCs/>
        </w:rPr>
      </w:pPr>
      <w:r>
        <w:rPr>
          <w:b/>
          <w:bCs/>
        </w:rPr>
        <w:t xml:space="preserve">Proposal </w:t>
      </w:r>
      <w:r w:rsidR="00ED4901">
        <w:rPr>
          <w:b/>
          <w:bCs/>
        </w:rPr>
        <w:t>3</w:t>
      </w:r>
      <w:r w:rsidR="000E6B2F" w:rsidRPr="00C40CA5">
        <w:rPr>
          <w:b/>
          <w:bCs/>
        </w:rPr>
        <w:t xml:space="preserve">: </w:t>
      </w:r>
      <w:r>
        <w:rPr>
          <w:b/>
          <w:bCs/>
        </w:rPr>
        <w:t>RAN3 to study</w:t>
      </w:r>
      <w:r w:rsidR="000E6B2F" w:rsidRPr="00C40CA5">
        <w:rPr>
          <w:b/>
          <w:bCs/>
        </w:rPr>
        <w:t xml:space="preserve"> impacts </w:t>
      </w:r>
      <w:r>
        <w:rPr>
          <w:b/>
          <w:bCs/>
        </w:rPr>
        <w:t>on</w:t>
      </w:r>
      <w:r w:rsidRPr="00C40CA5">
        <w:rPr>
          <w:b/>
          <w:bCs/>
        </w:rPr>
        <w:t xml:space="preserve"> </w:t>
      </w:r>
      <w:r w:rsidR="000E6B2F" w:rsidRPr="00C40CA5">
        <w:rPr>
          <w:b/>
          <w:bCs/>
        </w:rPr>
        <w:t>Xn and F1 interfaces</w:t>
      </w:r>
      <w:r>
        <w:rPr>
          <w:b/>
          <w:bCs/>
        </w:rPr>
        <w:t xml:space="preserve"> for on-demand SIB1 operation in line with the principles outlined in proposal</w:t>
      </w:r>
      <w:r w:rsidR="00BF0B69">
        <w:rPr>
          <w:b/>
          <w:bCs/>
        </w:rPr>
        <w:t>s</w:t>
      </w:r>
      <w:r>
        <w:rPr>
          <w:b/>
          <w:bCs/>
        </w:rPr>
        <w:t xml:space="preserve"> 1</w:t>
      </w:r>
      <w:r w:rsidR="00ED4901">
        <w:rPr>
          <w:b/>
          <w:bCs/>
        </w:rPr>
        <w:t xml:space="preserve"> and 2</w:t>
      </w:r>
      <w:r w:rsidR="000E6B2F" w:rsidRPr="00C40CA5">
        <w:rPr>
          <w:b/>
          <w:bCs/>
        </w:rPr>
        <w:t>.</w:t>
      </w:r>
    </w:p>
    <w:p w14:paraId="44B0D94E" w14:textId="7FD65881" w:rsidR="000E6B2F" w:rsidRDefault="000E6B2F" w:rsidP="00870288"/>
    <w:p w14:paraId="1FEFCC9A" w14:textId="77777777" w:rsidR="00870288" w:rsidRDefault="00870288" w:rsidP="008559D6"/>
    <w:p w14:paraId="28E42E52" w14:textId="77777777" w:rsidR="000F16C4" w:rsidRPr="000665EA" w:rsidRDefault="00CD2620" w:rsidP="00E00CEF">
      <w:pPr>
        <w:pStyle w:val="Heading1"/>
      </w:pPr>
      <w:r w:rsidRPr="000665EA">
        <w:t>3</w:t>
      </w:r>
      <w:r w:rsidR="000F16C4" w:rsidRPr="000665EA">
        <w:tab/>
      </w:r>
      <w:r w:rsidRPr="000665EA">
        <w:t>Conclusions</w:t>
      </w:r>
    </w:p>
    <w:p w14:paraId="2F946E73" w14:textId="77777777" w:rsidR="00BF0B69" w:rsidRPr="002F4E22" w:rsidRDefault="00BF0B69" w:rsidP="00BF0B69">
      <w:pPr>
        <w:rPr>
          <w:b/>
          <w:bCs/>
        </w:rPr>
      </w:pPr>
      <w:r w:rsidRPr="002F4E22">
        <w:rPr>
          <w:b/>
          <w:bCs/>
        </w:rPr>
        <w:t xml:space="preserve">Proposal 1: </w:t>
      </w:r>
      <w:r>
        <w:rPr>
          <w:b/>
          <w:bCs/>
        </w:rPr>
        <w:t xml:space="preserve">In case of split architecture, the </w:t>
      </w:r>
      <w:r w:rsidRPr="002F4E22">
        <w:rPr>
          <w:b/>
          <w:bCs/>
        </w:rPr>
        <w:t xml:space="preserve">gNB-CU-CP </w:t>
      </w:r>
      <w:r>
        <w:rPr>
          <w:b/>
          <w:bCs/>
        </w:rPr>
        <w:t xml:space="preserve">serving the NES cell </w:t>
      </w:r>
      <w:r w:rsidRPr="002F4E22">
        <w:rPr>
          <w:b/>
          <w:bCs/>
        </w:rPr>
        <w:t xml:space="preserve">decides activation and deactivation of the </w:t>
      </w:r>
      <w:r>
        <w:rPr>
          <w:b/>
          <w:bCs/>
        </w:rPr>
        <w:t xml:space="preserve">on-demand </w:t>
      </w:r>
      <w:r w:rsidRPr="002F4E22">
        <w:rPr>
          <w:b/>
          <w:bCs/>
        </w:rPr>
        <w:t>SIB1 operation, as well as SIB1 transmission activation/deactivation.</w:t>
      </w:r>
    </w:p>
    <w:p w14:paraId="74D749C9" w14:textId="56662508" w:rsidR="00BF0B69" w:rsidRPr="007929A2" w:rsidRDefault="00BF0B69" w:rsidP="00BF0B69">
      <w:pPr>
        <w:rPr>
          <w:b/>
          <w:bCs/>
        </w:rPr>
      </w:pPr>
      <w:r w:rsidRPr="007929A2">
        <w:rPr>
          <w:b/>
          <w:bCs/>
        </w:rPr>
        <w:lastRenderedPageBreak/>
        <w:t>Proposal</w:t>
      </w:r>
      <w:r>
        <w:rPr>
          <w:b/>
          <w:bCs/>
        </w:rPr>
        <w:t xml:space="preserve"> 2</w:t>
      </w:r>
      <w:r w:rsidRPr="007929A2">
        <w:rPr>
          <w:b/>
          <w:bCs/>
        </w:rPr>
        <w:t xml:space="preserve">: </w:t>
      </w:r>
      <w:r>
        <w:rPr>
          <w:b/>
          <w:bCs/>
        </w:rPr>
        <w:t>If</w:t>
      </w:r>
      <w:r w:rsidRPr="007929A2">
        <w:rPr>
          <w:b/>
          <w:bCs/>
        </w:rPr>
        <w:t xml:space="preserve"> RAN1 decides to </w:t>
      </w:r>
      <w:r>
        <w:rPr>
          <w:b/>
          <w:bCs/>
        </w:rPr>
        <w:t>enable</w:t>
      </w:r>
      <w:r w:rsidRPr="007929A2">
        <w:rPr>
          <w:b/>
          <w:bCs/>
        </w:rPr>
        <w:t xml:space="preserve"> </w:t>
      </w:r>
      <w:r>
        <w:rPr>
          <w:b/>
          <w:bCs/>
        </w:rPr>
        <w:t>cell A as target cell for UL WUS (</w:t>
      </w:r>
      <w:r w:rsidRPr="007929A2">
        <w:rPr>
          <w:b/>
          <w:bCs/>
        </w:rPr>
        <w:t>option 2</w:t>
      </w:r>
      <w:r>
        <w:rPr>
          <w:b/>
          <w:bCs/>
        </w:rPr>
        <w:t>)</w:t>
      </w:r>
      <w:r w:rsidRPr="007929A2">
        <w:rPr>
          <w:b/>
          <w:bCs/>
        </w:rPr>
        <w:t xml:space="preserve">, the gNB controlling cell A </w:t>
      </w:r>
      <w:r w:rsidRPr="00855C1A">
        <w:rPr>
          <w:b/>
          <w:bCs/>
        </w:rPr>
        <w:t xml:space="preserve">shall be able </w:t>
      </w:r>
      <w:r w:rsidRPr="007929A2">
        <w:rPr>
          <w:b/>
          <w:bCs/>
        </w:rPr>
        <w:t xml:space="preserve">to inform the gNB controlling the NES </w:t>
      </w:r>
      <w:r>
        <w:rPr>
          <w:b/>
          <w:bCs/>
        </w:rPr>
        <w:t xml:space="preserve">cell </w:t>
      </w:r>
      <w:r w:rsidRPr="007929A2">
        <w:rPr>
          <w:b/>
          <w:bCs/>
        </w:rPr>
        <w:t>that a UE has requested transmission of SIB1.</w:t>
      </w:r>
    </w:p>
    <w:p w14:paraId="1F6958E1" w14:textId="18F1920A" w:rsidR="00BF0B69" w:rsidRPr="00C40CA5" w:rsidRDefault="00BF0B69" w:rsidP="00BF0B69">
      <w:pPr>
        <w:rPr>
          <w:b/>
          <w:bCs/>
        </w:rPr>
      </w:pPr>
      <w:r>
        <w:rPr>
          <w:b/>
          <w:bCs/>
        </w:rPr>
        <w:t xml:space="preserve">Proposal </w:t>
      </w:r>
      <w:r w:rsidR="00ED4901">
        <w:rPr>
          <w:b/>
          <w:bCs/>
        </w:rPr>
        <w:t>3</w:t>
      </w:r>
      <w:r w:rsidRPr="00C40CA5">
        <w:rPr>
          <w:b/>
          <w:bCs/>
        </w:rPr>
        <w:t xml:space="preserve">: </w:t>
      </w:r>
      <w:r>
        <w:rPr>
          <w:b/>
          <w:bCs/>
        </w:rPr>
        <w:t>RAN3 to study</w:t>
      </w:r>
      <w:r w:rsidRPr="00C40CA5">
        <w:rPr>
          <w:b/>
          <w:bCs/>
        </w:rPr>
        <w:t xml:space="preserve"> impacts </w:t>
      </w:r>
      <w:r>
        <w:rPr>
          <w:b/>
          <w:bCs/>
        </w:rPr>
        <w:t>on</w:t>
      </w:r>
      <w:r w:rsidRPr="00C40CA5">
        <w:rPr>
          <w:b/>
          <w:bCs/>
        </w:rPr>
        <w:t xml:space="preserve"> Xn and F1 interfaces</w:t>
      </w:r>
      <w:r>
        <w:rPr>
          <w:b/>
          <w:bCs/>
        </w:rPr>
        <w:t xml:space="preserve"> for on-demand SIB1 operation in line with the principles outlined in proposals 1-</w:t>
      </w:r>
      <w:r w:rsidR="00ED4901">
        <w:rPr>
          <w:b/>
          <w:bCs/>
        </w:rPr>
        <w:t>2</w:t>
      </w:r>
      <w:r w:rsidRPr="00C40CA5">
        <w:rPr>
          <w:b/>
          <w:bCs/>
        </w:rPr>
        <w:t>.</w:t>
      </w:r>
    </w:p>
    <w:p w14:paraId="483F8717" w14:textId="77777777" w:rsidR="00403B9B" w:rsidRPr="000665EA" w:rsidRDefault="00403B9B" w:rsidP="00403B9B">
      <w:pPr>
        <w:pStyle w:val="Heading1"/>
      </w:pPr>
      <w:r w:rsidRPr="000665EA">
        <w:t>References</w:t>
      </w:r>
    </w:p>
    <w:p w14:paraId="46D46B5B" w14:textId="0932DBC0" w:rsidR="00AE24F4" w:rsidRPr="006E13D1" w:rsidRDefault="00AE24F4" w:rsidP="00AE24F4">
      <w:pPr>
        <w:overflowPunct w:val="0"/>
        <w:autoSpaceDE w:val="0"/>
        <w:autoSpaceDN w:val="0"/>
        <w:adjustRightInd w:val="0"/>
        <w:ind w:left="567" w:hanging="567"/>
        <w:textAlignment w:val="baseline"/>
      </w:pPr>
      <w:r>
        <w:t>[1]</w:t>
      </w:r>
      <w:r>
        <w:tab/>
      </w:r>
      <w:r>
        <w:tab/>
      </w:r>
      <w:r w:rsidRPr="00305F25">
        <w:t>R1-240198</w:t>
      </w:r>
      <w:r>
        <w:t>6</w:t>
      </w:r>
      <w:r w:rsidRPr="006E13D1">
        <w:t xml:space="preserve">, </w:t>
      </w:r>
      <w:r w:rsidRPr="00AE24F4">
        <w:t>On-demand SIB1 for Idle/Inactive mode UEs</w:t>
      </w:r>
      <w:r w:rsidRPr="006E13D1">
        <w:t xml:space="preserve">, </w:t>
      </w:r>
      <w:r w:rsidRPr="00C55EB7">
        <w:t>Nokia, Nokia Shanghai Bell</w:t>
      </w:r>
    </w:p>
    <w:p w14:paraId="5E276676" w14:textId="587FBBB8" w:rsidR="00AE24F4" w:rsidRPr="006E13D1" w:rsidRDefault="00AE24F4" w:rsidP="00AE24F4">
      <w:pPr>
        <w:overflowPunct w:val="0"/>
        <w:autoSpaceDE w:val="0"/>
        <w:autoSpaceDN w:val="0"/>
        <w:adjustRightInd w:val="0"/>
        <w:ind w:left="567" w:hanging="567"/>
        <w:textAlignment w:val="baseline"/>
      </w:pPr>
      <w:r>
        <w:t>[2]</w:t>
      </w:r>
      <w:r>
        <w:tab/>
      </w:r>
      <w:r>
        <w:tab/>
      </w:r>
      <w:r w:rsidRPr="00305F25">
        <w:t>R2-2403</w:t>
      </w:r>
      <w:r>
        <w:t>600</w:t>
      </w:r>
      <w:r w:rsidRPr="006E13D1">
        <w:t xml:space="preserve">, </w:t>
      </w:r>
      <w:r w:rsidRPr="00AE24F4">
        <w:t>On-demand SIB1 for Idle/Inactive mode UEs</w:t>
      </w:r>
      <w:r w:rsidRPr="006E13D1">
        <w:t xml:space="preserve">, </w:t>
      </w:r>
      <w:r w:rsidRPr="00C55EB7">
        <w:t>Nokia, Nokia Shanghai Bell</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C94D2" w14:textId="77777777" w:rsidR="005B6536" w:rsidRDefault="005B6536">
      <w:r>
        <w:separator/>
      </w:r>
    </w:p>
  </w:endnote>
  <w:endnote w:type="continuationSeparator" w:id="0">
    <w:p w14:paraId="15766799" w14:textId="77777777" w:rsidR="005B6536" w:rsidRDefault="005B6536">
      <w:r>
        <w:continuationSeparator/>
      </w:r>
    </w:p>
  </w:endnote>
  <w:endnote w:type="continuationNotice" w:id="1">
    <w:p w14:paraId="5C811D49" w14:textId="77777777" w:rsidR="005B6536" w:rsidRDefault="005B6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9C421" w14:textId="77777777" w:rsidR="005B6536" w:rsidRDefault="005B6536">
      <w:r>
        <w:separator/>
      </w:r>
    </w:p>
  </w:footnote>
  <w:footnote w:type="continuationSeparator" w:id="0">
    <w:p w14:paraId="7A2F749A" w14:textId="77777777" w:rsidR="005B6536" w:rsidRDefault="005B6536">
      <w:r>
        <w:continuationSeparator/>
      </w:r>
    </w:p>
  </w:footnote>
  <w:footnote w:type="continuationNotice" w:id="1">
    <w:p w14:paraId="53349C58" w14:textId="77777777" w:rsidR="005B6536" w:rsidRDefault="005B65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E839D9"/>
    <w:multiLevelType w:val="hybridMultilevel"/>
    <w:tmpl w:val="2BF82E36"/>
    <w:lvl w:ilvl="0" w:tplc="9C641CCC">
      <w:start w:val="1"/>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3FA0611"/>
    <w:multiLevelType w:val="hybridMultilevel"/>
    <w:tmpl w:val="4AD8A5E2"/>
    <w:lvl w:ilvl="0" w:tplc="EE80396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DF1FBD"/>
    <w:multiLevelType w:val="hybridMultilevel"/>
    <w:tmpl w:val="806C3350"/>
    <w:lvl w:ilvl="0" w:tplc="9C641CCC">
      <w:start w:val="1"/>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2BD66E01"/>
    <w:multiLevelType w:val="hybridMultilevel"/>
    <w:tmpl w:val="ED6C11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D63CA7"/>
    <w:multiLevelType w:val="hybridMultilevel"/>
    <w:tmpl w:val="4740EC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22609F"/>
    <w:multiLevelType w:val="hybridMultilevel"/>
    <w:tmpl w:val="3F0042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4DB01BD4"/>
    <w:multiLevelType w:val="hybridMultilevel"/>
    <w:tmpl w:val="1CA2D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CDD58CC"/>
    <w:multiLevelType w:val="hybridMultilevel"/>
    <w:tmpl w:val="A43E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A22D7"/>
    <w:multiLevelType w:val="hybridMultilevel"/>
    <w:tmpl w:val="34BEA776"/>
    <w:lvl w:ilvl="0" w:tplc="5DA26A86">
      <w:start w:val="2"/>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5"/>
  </w:num>
  <w:num w:numId="2" w16cid:durableId="1325889781">
    <w:abstractNumId w:val="37"/>
  </w:num>
  <w:num w:numId="3" w16cid:durableId="1574008939">
    <w:abstractNumId w:val="18"/>
  </w:num>
  <w:num w:numId="4" w16cid:durableId="1234775468">
    <w:abstractNumId w:val="9"/>
  </w:num>
  <w:num w:numId="5" w16cid:durableId="1444763253">
    <w:abstractNumId w:val="10"/>
  </w:num>
  <w:num w:numId="6" w16cid:durableId="1469472348">
    <w:abstractNumId w:val="47"/>
  </w:num>
  <w:num w:numId="7" w16cid:durableId="123275557">
    <w:abstractNumId w:val="31"/>
  </w:num>
  <w:num w:numId="8" w16cid:durableId="1128008256">
    <w:abstractNumId w:val="19"/>
  </w:num>
  <w:num w:numId="9" w16cid:durableId="1423840149">
    <w:abstractNumId w:val="46"/>
  </w:num>
  <w:num w:numId="10" w16cid:durableId="1824349208">
    <w:abstractNumId w:val="30"/>
  </w:num>
  <w:num w:numId="11" w16cid:durableId="1397623785">
    <w:abstractNumId w:val="16"/>
  </w:num>
  <w:num w:numId="12" w16cid:durableId="1929000652">
    <w:abstractNumId w:val="39"/>
  </w:num>
  <w:num w:numId="13" w16cid:durableId="899681234">
    <w:abstractNumId w:val="40"/>
  </w:num>
  <w:num w:numId="14" w16cid:durableId="1654260041">
    <w:abstractNumId w:val="38"/>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4"/>
  </w:num>
  <w:num w:numId="25" w16cid:durableId="692803473">
    <w:abstractNumId w:val="33"/>
  </w:num>
  <w:num w:numId="26" w16cid:durableId="265969315">
    <w:abstractNumId w:val="20"/>
  </w:num>
  <w:num w:numId="27" w16cid:durableId="2116705214">
    <w:abstractNumId w:val="26"/>
  </w:num>
  <w:num w:numId="28" w16cid:durableId="1051540479">
    <w:abstractNumId w:val="44"/>
  </w:num>
  <w:num w:numId="29" w16cid:durableId="838499363">
    <w:abstractNumId w:val="45"/>
  </w:num>
  <w:num w:numId="30" w16cid:durableId="550112542">
    <w:abstractNumId w:val="32"/>
  </w:num>
  <w:num w:numId="31" w16cid:durableId="1736466177">
    <w:abstractNumId w:val="29"/>
  </w:num>
  <w:num w:numId="32" w16cid:durableId="280385660">
    <w:abstractNumId w:val="22"/>
  </w:num>
  <w:num w:numId="33" w16cid:durableId="981617863">
    <w:abstractNumId w:val="35"/>
  </w:num>
  <w:num w:numId="34" w16cid:durableId="1913150918">
    <w:abstractNumId w:val="15"/>
  </w:num>
  <w:num w:numId="35" w16cid:durableId="2048289712">
    <w:abstractNumId w:val="12"/>
  </w:num>
  <w:num w:numId="36" w16cid:durableId="1171486525">
    <w:abstractNumId w:val="43"/>
  </w:num>
  <w:num w:numId="37" w16cid:durableId="1258097089">
    <w:abstractNumId w:val="28"/>
  </w:num>
  <w:num w:numId="38" w16cid:durableId="899294452">
    <w:abstractNumId w:val="36"/>
  </w:num>
  <w:num w:numId="39" w16cid:durableId="1632204940">
    <w:abstractNumId w:val="48"/>
  </w:num>
  <w:num w:numId="40" w16cid:durableId="528839170">
    <w:abstractNumId w:val="14"/>
  </w:num>
  <w:num w:numId="41" w16cid:durableId="987174945">
    <w:abstractNumId w:val="11"/>
  </w:num>
  <w:num w:numId="42" w16cid:durableId="812064673">
    <w:abstractNumId w:val="17"/>
  </w:num>
  <w:num w:numId="43" w16cid:durableId="1091897008">
    <w:abstractNumId w:val="42"/>
  </w:num>
  <w:num w:numId="44" w16cid:durableId="1589578082">
    <w:abstractNumId w:val="13"/>
  </w:num>
  <w:num w:numId="45" w16cid:durableId="1456603543">
    <w:abstractNumId w:val="21"/>
  </w:num>
  <w:num w:numId="46" w16cid:durableId="1856458001">
    <w:abstractNumId w:val="41"/>
  </w:num>
  <w:num w:numId="47" w16cid:durableId="2011979189">
    <w:abstractNumId w:val="23"/>
  </w:num>
  <w:num w:numId="48" w16cid:durableId="1240796567">
    <w:abstractNumId w:val="34"/>
  </w:num>
  <w:num w:numId="49" w16cid:durableId="48381459">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35C"/>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1FF3"/>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2E5"/>
    <w:rsid w:val="000925FD"/>
    <w:rsid w:val="00096BF9"/>
    <w:rsid w:val="000A0B2D"/>
    <w:rsid w:val="000A1353"/>
    <w:rsid w:val="000A175A"/>
    <w:rsid w:val="000A36B8"/>
    <w:rsid w:val="000A4BFA"/>
    <w:rsid w:val="000A7128"/>
    <w:rsid w:val="000B07F1"/>
    <w:rsid w:val="000B1DBC"/>
    <w:rsid w:val="000B2EEB"/>
    <w:rsid w:val="000B4278"/>
    <w:rsid w:val="000B53A8"/>
    <w:rsid w:val="000B7500"/>
    <w:rsid w:val="000B7558"/>
    <w:rsid w:val="000B7BCF"/>
    <w:rsid w:val="000C00D3"/>
    <w:rsid w:val="000C1438"/>
    <w:rsid w:val="000C1CC1"/>
    <w:rsid w:val="000C2A2A"/>
    <w:rsid w:val="000C3C81"/>
    <w:rsid w:val="000C4CD5"/>
    <w:rsid w:val="000C5C6A"/>
    <w:rsid w:val="000C5F50"/>
    <w:rsid w:val="000C6894"/>
    <w:rsid w:val="000C69A2"/>
    <w:rsid w:val="000C6AF3"/>
    <w:rsid w:val="000C6D96"/>
    <w:rsid w:val="000C7039"/>
    <w:rsid w:val="000D104A"/>
    <w:rsid w:val="000D458F"/>
    <w:rsid w:val="000D4960"/>
    <w:rsid w:val="000D4D03"/>
    <w:rsid w:val="000D58AB"/>
    <w:rsid w:val="000D7DAA"/>
    <w:rsid w:val="000E153B"/>
    <w:rsid w:val="000E3312"/>
    <w:rsid w:val="000E5662"/>
    <w:rsid w:val="000E5B70"/>
    <w:rsid w:val="000E6B2F"/>
    <w:rsid w:val="000E72CB"/>
    <w:rsid w:val="000E75EE"/>
    <w:rsid w:val="000E7E52"/>
    <w:rsid w:val="000F16C4"/>
    <w:rsid w:val="000F4440"/>
    <w:rsid w:val="000F4EBF"/>
    <w:rsid w:val="000F551E"/>
    <w:rsid w:val="000F5C57"/>
    <w:rsid w:val="001000CD"/>
    <w:rsid w:val="00100C6F"/>
    <w:rsid w:val="00101F3D"/>
    <w:rsid w:val="0010233C"/>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5F3C"/>
    <w:rsid w:val="0013680F"/>
    <w:rsid w:val="00140A8D"/>
    <w:rsid w:val="00140AF7"/>
    <w:rsid w:val="00141F05"/>
    <w:rsid w:val="00142564"/>
    <w:rsid w:val="001450A6"/>
    <w:rsid w:val="0014626D"/>
    <w:rsid w:val="0014785F"/>
    <w:rsid w:val="001508C4"/>
    <w:rsid w:val="001509F1"/>
    <w:rsid w:val="00151A61"/>
    <w:rsid w:val="00154295"/>
    <w:rsid w:val="00155D37"/>
    <w:rsid w:val="0015684E"/>
    <w:rsid w:val="001577BF"/>
    <w:rsid w:val="001609C9"/>
    <w:rsid w:val="001610AC"/>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2440"/>
    <w:rsid w:val="001C34C9"/>
    <w:rsid w:val="001C5D7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4950"/>
    <w:rsid w:val="001E6DA4"/>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277E5"/>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1313"/>
    <w:rsid w:val="002747EC"/>
    <w:rsid w:val="00274D2E"/>
    <w:rsid w:val="00277CDE"/>
    <w:rsid w:val="00280D7B"/>
    <w:rsid w:val="0028199F"/>
    <w:rsid w:val="002845EF"/>
    <w:rsid w:val="002855BF"/>
    <w:rsid w:val="00286494"/>
    <w:rsid w:val="002864B2"/>
    <w:rsid w:val="00287E09"/>
    <w:rsid w:val="00290FC8"/>
    <w:rsid w:val="002913CD"/>
    <w:rsid w:val="0029437A"/>
    <w:rsid w:val="0029482D"/>
    <w:rsid w:val="002972BE"/>
    <w:rsid w:val="002977E1"/>
    <w:rsid w:val="002A2A41"/>
    <w:rsid w:val="002A362A"/>
    <w:rsid w:val="002A3CBD"/>
    <w:rsid w:val="002A57F7"/>
    <w:rsid w:val="002A6219"/>
    <w:rsid w:val="002A6EFA"/>
    <w:rsid w:val="002A7EF7"/>
    <w:rsid w:val="002B0220"/>
    <w:rsid w:val="002B0529"/>
    <w:rsid w:val="002B150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902"/>
    <w:rsid w:val="002E4FF6"/>
    <w:rsid w:val="002E57E8"/>
    <w:rsid w:val="002E66E8"/>
    <w:rsid w:val="002E6CDE"/>
    <w:rsid w:val="002F0C0B"/>
    <w:rsid w:val="002F0C28"/>
    <w:rsid w:val="002F0D22"/>
    <w:rsid w:val="002F1207"/>
    <w:rsid w:val="002F12C7"/>
    <w:rsid w:val="002F2360"/>
    <w:rsid w:val="002F2626"/>
    <w:rsid w:val="002F3A38"/>
    <w:rsid w:val="002F4257"/>
    <w:rsid w:val="002F4E22"/>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020F"/>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0039"/>
    <w:rsid w:val="003C14DD"/>
    <w:rsid w:val="003C2323"/>
    <w:rsid w:val="003C304E"/>
    <w:rsid w:val="003C333B"/>
    <w:rsid w:val="003C48A5"/>
    <w:rsid w:val="003C4E37"/>
    <w:rsid w:val="003C7671"/>
    <w:rsid w:val="003C785B"/>
    <w:rsid w:val="003D50E6"/>
    <w:rsid w:val="003D59CD"/>
    <w:rsid w:val="003D68B5"/>
    <w:rsid w:val="003D7C4B"/>
    <w:rsid w:val="003E16BE"/>
    <w:rsid w:val="003E215C"/>
    <w:rsid w:val="003E7A32"/>
    <w:rsid w:val="003F08A0"/>
    <w:rsid w:val="003F0966"/>
    <w:rsid w:val="003F11E0"/>
    <w:rsid w:val="003F2C04"/>
    <w:rsid w:val="003F39F5"/>
    <w:rsid w:val="003F51E9"/>
    <w:rsid w:val="003F5B6D"/>
    <w:rsid w:val="003F7417"/>
    <w:rsid w:val="00400DEB"/>
    <w:rsid w:val="00401855"/>
    <w:rsid w:val="00401880"/>
    <w:rsid w:val="004036C4"/>
    <w:rsid w:val="00403AFD"/>
    <w:rsid w:val="00403B9B"/>
    <w:rsid w:val="0040759B"/>
    <w:rsid w:val="00411A17"/>
    <w:rsid w:val="0041428C"/>
    <w:rsid w:val="0041566D"/>
    <w:rsid w:val="004157BB"/>
    <w:rsid w:val="004168D2"/>
    <w:rsid w:val="00420701"/>
    <w:rsid w:val="00424B9F"/>
    <w:rsid w:val="00426E7A"/>
    <w:rsid w:val="0043223E"/>
    <w:rsid w:val="00433A97"/>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1CFF"/>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5BFD"/>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06A36"/>
    <w:rsid w:val="005104C3"/>
    <w:rsid w:val="0051206A"/>
    <w:rsid w:val="00512309"/>
    <w:rsid w:val="00512CFF"/>
    <w:rsid w:val="00514482"/>
    <w:rsid w:val="00520A53"/>
    <w:rsid w:val="00522C51"/>
    <w:rsid w:val="00526054"/>
    <w:rsid w:val="00526E01"/>
    <w:rsid w:val="00530762"/>
    <w:rsid w:val="00531F07"/>
    <w:rsid w:val="005323EE"/>
    <w:rsid w:val="00534DA0"/>
    <w:rsid w:val="00537356"/>
    <w:rsid w:val="005411E7"/>
    <w:rsid w:val="005435A7"/>
    <w:rsid w:val="00543E6C"/>
    <w:rsid w:val="00544ECE"/>
    <w:rsid w:val="00545BBC"/>
    <w:rsid w:val="00546D9C"/>
    <w:rsid w:val="00552573"/>
    <w:rsid w:val="005536AB"/>
    <w:rsid w:val="00556793"/>
    <w:rsid w:val="0056127B"/>
    <w:rsid w:val="0056341C"/>
    <w:rsid w:val="00565087"/>
    <w:rsid w:val="0056573F"/>
    <w:rsid w:val="00566445"/>
    <w:rsid w:val="00566D2C"/>
    <w:rsid w:val="00572926"/>
    <w:rsid w:val="005731F4"/>
    <w:rsid w:val="00573616"/>
    <w:rsid w:val="005759A2"/>
    <w:rsid w:val="00576820"/>
    <w:rsid w:val="0058588B"/>
    <w:rsid w:val="00586F17"/>
    <w:rsid w:val="0059146F"/>
    <w:rsid w:val="00591568"/>
    <w:rsid w:val="00592B81"/>
    <w:rsid w:val="00593957"/>
    <w:rsid w:val="00594FC8"/>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536"/>
    <w:rsid w:val="005B6646"/>
    <w:rsid w:val="005C1021"/>
    <w:rsid w:val="005C16A8"/>
    <w:rsid w:val="005C7B8F"/>
    <w:rsid w:val="005D3D72"/>
    <w:rsid w:val="005D53D9"/>
    <w:rsid w:val="005D776F"/>
    <w:rsid w:val="005E1BAE"/>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22F06"/>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311B"/>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A85"/>
    <w:rsid w:val="006B09B1"/>
    <w:rsid w:val="006B2381"/>
    <w:rsid w:val="006B3C66"/>
    <w:rsid w:val="006B4328"/>
    <w:rsid w:val="006B557A"/>
    <w:rsid w:val="006B6F73"/>
    <w:rsid w:val="006C1888"/>
    <w:rsid w:val="006C3245"/>
    <w:rsid w:val="006C698B"/>
    <w:rsid w:val="006C6AD9"/>
    <w:rsid w:val="006C7A66"/>
    <w:rsid w:val="006C7E8B"/>
    <w:rsid w:val="006D04FE"/>
    <w:rsid w:val="006D183B"/>
    <w:rsid w:val="006D1B5F"/>
    <w:rsid w:val="006D1E24"/>
    <w:rsid w:val="006D231C"/>
    <w:rsid w:val="006D333D"/>
    <w:rsid w:val="006D3A4B"/>
    <w:rsid w:val="006D48BD"/>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6F8A"/>
    <w:rsid w:val="00707973"/>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00B0"/>
    <w:rsid w:val="00741663"/>
    <w:rsid w:val="00742247"/>
    <w:rsid w:val="00742A25"/>
    <w:rsid w:val="00743560"/>
    <w:rsid w:val="00744742"/>
    <w:rsid w:val="007448F8"/>
    <w:rsid w:val="00744E76"/>
    <w:rsid w:val="007452AF"/>
    <w:rsid w:val="00747986"/>
    <w:rsid w:val="007501B4"/>
    <w:rsid w:val="00750722"/>
    <w:rsid w:val="0075088D"/>
    <w:rsid w:val="007511B4"/>
    <w:rsid w:val="00751B1A"/>
    <w:rsid w:val="00752479"/>
    <w:rsid w:val="00755817"/>
    <w:rsid w:val="0075589F"/>
    <w:rsid w:val="00756928"/>
    <w:rsid w:val="00757D40"/>
    <w:rsid w:val="00761EE1"/>
    <w:rsid w:val="0076250D"/>
    <w:rsid w:val="00762711"/>
    <w:rsid w:val="0076416B"/>
    <w:rsid w:val="00765BA8"/>
    <w:rsid w:val="00765E5A"/>
    <w:rsid w:val="007709F9"/>
    <w:rsid w:val="00772865"/>
    <w:rsid w:val="00772E0E"/>
    <w:rsid w:val="00776187"/>
    <w:rsid w:val="00781F0F"/>
    <w:rsid w:val="00783DFD"/>
    <w:rsid w:val="00787213"/>
    <w:rsid w:val="0078727C"/>
    <w:rsid w:val="007877A5"/>
    <w:rsid w:val="007905DB"/>
    <w:rsid w:val="00790C87"/>
    <w:rsid w:val="007929A2"/>
    <w:rsid w:val="007934C8"/>
    <w:rsid w:val="0079584B"/>
    <w:rsid w:val="00796008"/>
    <w:rsid w:val="0079775E"/>
    <w:rsid w:val="007A1C1A"/>
    <w:rsid w:val="007A4B1A"/>
    <w:rsid w:val="007A5B33"/>
    <w:rsid w:val="007A6B98"/>
    <w:rsid w:val="007A6F2F"/>
    <w:rsid w:val="007B19D4"/>
    <w:rsid w:val="007B2C0A"/>
    <w:rsid w:val="007B32BC"/>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FB1"/>
    <w:rsid w:val="008069E1"/>
    <w:rsid w:val="008120E4"/>
    <w:rsid w:val="00813CDA"/>
    <w:rsid w:val="0081452D"/>
    <w:rsid w:val="008176B8"/>
    <w:rsid w:val="00820849"/>
    <w:rsid w:val="008218C2"/>
    <w:rsid w:val="00824626"/>
    <w:rsid w:val="00830656"/>
    <w:rsid w:val="008339FF"/>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C1A"/>
    <w:rsid w:val="00855F2F"/>
    <w:rsid w:val="0085724C"/>
    <w:rsid w:val="008572DC"/>
    <w:rsid w:val="00860D1B"/>
    <w:rsid w:val="00862A45"/>
    <w:rsid w:val="00866280"/>
    <w:rsid w:val="00866E76"/>
    <w:rsid w:val="00866F16"/>
    <w:rsid w:val="0086799C"/>
    <w:rsid w:val="00870288"/>
    <w:rsid w:val="00870AEC"/>
    <w:rsid w:val="00872097"/>
    <w:rsid w:val="00874637"/>
    <w:rsid w:val="00875BEE"/>
    <w:rsid w:val="008768CA"/>
    <w:rsid w:val="00876971"/>
    <w:rsid w:val="00877813"/>
    <w:rsid w:val="00880559"/>
    <w:rsid w:val="00883F19"/>
    <w:rsid w:val="0088519D"/>
    <w:rsid w:val="00886D6C"/>
    <w:rsid w:val="00893167"/>
    <w:rsid w:val="00893DC8"/>
    <w:rsid w:val="00894B03"/>
    <w:rsid w:val="0089523E"/>
    <w:rsid w:val="00896279"/>
    <w:rsid w:val="0089631F"/>
    <w:rsid w:val="00896515"/>
    <w:rsid w:val="00896CBD"/>
    <w:rsid w:val="00897C57"/>
    <w:rsid w:val="008A0473"/>
    <w:rsid w:val="008A31C5"/>
    <w:rsid w:val="008A3464"/>
    <w:rsid w:val="008A3B1C"/>
    <w:rsid w:val="008A40B0"/>
    <w:rsid w:val="008A40FC"/>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1E5C"/>
    <w:rsid w:val="008D2168"/>
    <w:rsid w:val="008D575F"/>
    <w:rsid w:val="008E03D0"/>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52D4"/>
    <w:rsid w:val="00915855"/>
    <w:rsid w:val="009163CE"/>
    <w:rsid w:val="0091774A"/>
    <w:rsid w:val="00917D83"/>
    <w:rsid w:val="0092054B"/>
    <w:rsid w:val="00921A9A"/>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475BC"/>
    <w:rsid w:val="0095007B"/>
    <w:rsid w:val="00950582"/>
    <w:rsid w:val="0095208E"/>
    <w:rsid w:val="00952B52"/>
    <w:rsid w:val="00953F9F"/>
    <w:rsid w:val="00954F6C"/>
    <w:rsid w:val="00955F99"/>
    <w:rsid w:val="009561FE"/>
    <w:rsid w:val="0095648B"/>
    <w:rsid w:val="0095655E"/>
    <w:rsid w:val="0096171E"/>
    <w:rsid w:val="00961B32"/>
    <w:rsid w:val="00962FBF"/>
    <w:rsid w:val="00963D86"/>
    <w:rsid w:val="0096490A"/>
    <w:rsid w:val="009656EF"/>
    <w:rsid w:val="009671A4"/>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1A5E"/>
    <w:rsid w:val="009C2009"/>
    <w:rsid w:val="009C2AB8"/>
    <w:rsid w:val="009C4014"/>
    <w:rsid w:val="009C55D0"/>
    <w:rsid w:val="009C55E8"/>
    <w:rsid w:val="009C5D10"/>
    <w:rsid w:val="009C67DB"/>
    <w:rsid w:val="009C7DAE"/>
    <w:rsid w:val="009D0FF6"/>
    <w:rsid w:val="009D2623"/>
    <w:rsid w:val="009D30B7"/>
    <w:rsid w:val="009D73C0"/>
    <w:rsid w:val="009E24D9"/>
    <w:rsid w:val="009E3E1E"/>
    <w:rsid w:val="009E48B1"/>
    <w:rsid w:val="009E6FC8"/>
    <w:rsid w:val="009F056C"/>
    <w:rsid w:val="009F17BF"/>
    <w:rsid w:val="009F4335"/>
    <w:rsid w:val="009F482E"/>
    <w:rsid w:val="00A00DC2"/>
    <w:rsid w:val="00A01921"/>
    <w:rsid w:val="00A040EE"/>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1FD9"/>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47CBA"/>
    <w:rsid w:val="00A53724"/>
    <w:rsid w:val="00A55E74"/>
    <w:rsid w:val="00A5718E"/>
    <w:rsid w:val="00A57826"/>
    <w:rsid w:val="00A57B79"/>
    <w:rsid w:val="00A61B7E"/>
    <w:rsid w:val="00A63CB9"/>
    <w:rsid w:val="00A647F3"/>
    <w:rsid w:val="00A6558F"/>
    <w:rsid w:val="00A657F4"/>
    <w:rsid w:val="00A6608F"/>
    <w:rsid w:val="00A66275"/>
    <w:rsid w:val="00A665B8"/>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2A33"/>
    <w:rsid w:val="00A95D85"/>
    <w:rsid w:val="00A95EC3"/>
    <w:rsid w:val="00A96374"/>
    <w:rsid w:val="00A9671C"/>
    <w:rsid w:val="00AA0C38"/>
    <w:rsid w:val="00AA0F95"/>
    <w:rsid w:val="00AA2C0D"/>
    <w:rsid w:val="00AA2EC0"/>
    <w:rsid w:val="00AA4AF2"/>
    <w:rsid w:val="00AA4E8F"/>
    <w:rsid w:val="00AA53C6"/>
    <w:rsid w:val="00AA729C"/>
    <w:rsid w:val="00AB0EE8"/>
    <w:rsid w:val="00AB14C4"/>
    <w:rsid w:val="00AB30AE"/>
    <w:rsid w:val="00AB3B76"/>
    <w:rsid w:val="00AB434F"/>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4F4"/>
    <w:rsid w:val="00AE283D"/>
    <w:rsid w:val="00AE4D66"/>
    <w:rsid w:val="00AE5120"/>
    <w:rsid w:val="00AE7731"/>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850"/>
    <w:rsid w:val="00B31AA3"/>
    <w:rsid w:val="00B32436"/>
    <w:rsid w:val="00B34185"/>
    <w:rsid w:val="00B35B30"/>
    <w:rsid w:val="00B36640"/>
    <w:rsid w:val="00B37066"/>
    <w:rsid w:val="00B4022D"/>
    <w:rsid w:val="00B4029E"/>
    <w:rsid w:val="00B40FF6"/>
    <w:rsid w:val="00B4115B"/>
    <w:rsid w:val="00B4376D"/>
    <w:rsid w:val="00B446F3"/>
    <w:rsid w:val="00B4479D"/>
    <w:rsid w:val="00B46DFA"/>
    <w:rsid w:val="00B472AE"/>
    <w:rsid w:val="00B47B4C"/>
    <w:rsid w:val="00B53026"/>
    <w:rsid w:val="00B573A0"/>
    <w:rsid w:val="00B575B7"/>
    <w:rsid w:val="00B620C6"/>
    <w:rsid w:val="00B62656"/>
    <w:rsid w:val="00B6400F"/>
    <w:rsid w:val="00B64C31"/>
    <w:rsid w:val="00B64F6E"/>
    <w:rsid w:val="00B66773"/>
    <w:rsid w:val="00B67516"/>
    <w:rsid w:val="00B675E5"/>
    <w:rsid w:val="00B67FC5"/>
    <w:rsid w:val="00B704B9"/>
    <w:rsid w:val="00B71B3A"/>
    <w:rsid w:val="00B71C9C"/>
    <w:rsid w:val="00B72150"/>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117D"/>
    <w:rsid w:val="00BB590B"/>
    <w:rsid w:val="00BC11EC"/>
    <w:rsid w:val="00BC1987"/>
    <w:rsid w:val="00BC434A"/>
    <w:rsid w:val="00BC6DEB"/>
    <w:rsid w:val="00BD1EA5"/>
    <w:rsid w:val="00BD24BE"/>
    <w:rsid w:val="00BD2981"/>
    <w:rsid w:val="00BD4231"/>
    <w:rsid w:val="00BD4919"/>
    <w:rsid w:val="00BD54EC"/>
    <w:rsid w:val="00BD5F08"/>
    <w:rsid w:val="00BD7E2C"/>
    <w:rsid w:val="00BE0EDA"/>
    <w:rsid w:val="00BE2185"/>
    <w:rsid w:val="00BE3ECA"/>
    <w:rsid w:val="00BE5235"/>
    <w:rsid w:val="00BE543D"/>
    <w:rsid w:val="00BE6022"/>
    <w:rsid w:val="00BF0B69"/>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5D0"/>
    <w:rsid w:val="00C17BCE"/>
    <w:rsid w:val="00C22564"/>
    <w:rsid w:val="00C25F8E"/>
    <w:rsid w:val="00C2769B"/>
    <w:rsid w:val="00C30186"/>
    <w:rsid w:val="00C319A0"/>
    <w:rsid w:val="00C3238A"/>
    <w:rsid w:val="00C32F24"/>
    <w:rsid w:val="00C33079"/>
    <w:rsid w:val="00C3492F"/>
    <w:rsid w:val="00C34CF6"/>
    <w:rsid w:val="00C36A5F"/>
    <w:rsid w:val="00C40CA5"/>
    <w:rsid w:val="00C40DC0"/>
    <w:rsid w:val="00C40E35"/>
    <w:rsid w:val="00C4286B"/>
    <w:rsid w:val="00C430F9"/>
    <w:rsid w:val="00C43CDF"/>
    <w:rsid w:val="00C47488"/>
    <w:rsid w:val="00C5249E"/>
    <w:rsid w:val="00C53297"/>
    <w:rsid w:val="00C5434A"/>
    <w:rsid w:val="00C600BD"/>
    <w:rsid w:val="00C60947"/>
    <w:rsid w:val="00C622CD"/>
    <w:rsid w:val="00C64FF9"/>
    <w:rsid w:val="00C66F3D"/>
    <w:rsid w:val="00C67D12"/>
    <w:rsid w:val="00C71D60"/>
    <w:rsid w:val="00C73EC3"/>
    <w:rsid w:val="00C7411C"/>
    <w:rsid w:val="00C74479"/>
    <w:rsid w:val="00C75C53"/>
    <w:rsid w:val="00C760C9"/>
    <w:rsid w:val="00C81DF9"/>
    <w:rsid w:val="00C82039"/>
    <w:rsid w:val="00C8309B"/>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7C0"/>
    <w:rsid w:val="00CB5CFF"/>
    <w:rsid w:val="00CB61D2"/>
    <w:rsid w:val="00CB6AF0"/>
    <w:rsid w:val="00CC122B"/>
    <w:rsid w:val="00CC2CC8"/>
    <w:rsid w:val="00CC44EF"/>
    <w:rsid w:val="00CC4DEA"/>
    <w:rsid w:val="00CC695B"/>
    <w:rsid w:val="00CC6CA5"/>
    <w:rsid w:val="00CD03DA"/>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4200"/>
    <w:rsid w:val="00D072F9"/>
    <w:rsid w:val="00D07452"/>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456C"/>
    <w:rsid w:val="00D96025"/>
    <w:rsid w:val="00D96454"/>
    <w:rsid w:val="00D970D6"/>
    <w:rsid w:val="00DA1BEA"/>
    <w:rsid w:val="00DA243A"/>
    <w:rsid w:val="00DA3072"/>
    <w:rsid w:val="00DA32E6"/>
    <w:rsid w:val="00DA3A2B"/>
    <w:rsid w:val="00DA4E17"/>
    <w:rsid w:val="00DA5797"/>
    <w:rsid w:val="00DA5FE4"/>
    <w:rsid w:val="00DA6EA5"/>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4762"/>
    <w:rsid w:val="00E376B0"/>
    <w:rsid w:val="00E46555"/>
    <w:rsid w:val="00E47BC4"/>
    <w:rsid w:val="00E5071A"/>
    <w:rsid w:val="00E52EBD"/>
    <w:rsid w:val="00E55C02"/>
    <w:rsid w:val="00E568A6"/>
    <w:rsid w:val="00E569A4"/>
    <w:rsid w:val="00E57A08"/>
    <w:rsid w:val="00E60094"/>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B7D9B"/>
    <w:rsid w:val="00EC2119"/>
    <w:rsid w:val="00EC23FA"/>
    <w:rsid w:val="00EC263E"/>
    <w:rsid w:val="00EC3973"/>
    <w:rsid w:val="00EC4A25"/>
    <w:rsid w:val="00EC56CF"/>
    <w:rsid w:val="00EC70E5"/>
    <w:rsid w:val="00EC7DA5"/>
    <w:rsid w:val="00ED06A4"/>
    <w:rsid w:val="00ED0957"/>
    <w:rsid w:val="00ED1BBA"/>
    <w:rsid w:val="00ED1D25"/>
    <w:rsid w:val="00ED2CF8"/>
    <w:rsid w:val="00ED3445"/>
    <w:rsid w:val="00ED39C3"/>
    <w:rsid w:val="00ED486B"/>
    <w:rsid w:val="00ED4901"/>
    <w:rsid w:val="00ED7B26"/>
    <w:rsid w:val="00EE0635"/>
    <w:rsid w:val="00EE13A8"/>
    <w:rsid w:val="00EE1A73"/>
    <w:rsid w:val="00EE29AC"/>
    <w:rsid w:val="00EE2D04"/>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17F9E"/>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390"/>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69DC"/>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D7138E4"/>
  <w15:chartTrackingRefBased/>
  <w15:docId w15:val="{1707527F-6DBD-416C-96F3-00B231100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RBI5PAMIO524-1616901215-17693</_dlc_DocId>
    <_dlc_DocIdUrl xmlns="71c5aaf6-e6ce-465b-b873-5148d2a4c105">
      <Url>https://nokia.sharepoint.com/sites/gxp/_layouts/15/DocIdRedir.aspx?ID=RBI5PAMIO524-1616901215-17693</Url>
      <Description>RBI5PAMIO524-1616901215-17693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5BABAE44-FCAF-485E-8148-A23B2C9C51A4}">
  <ds:schemaRefs>
    <ds:schemaRef ds:uri="Microsoft.SharePoint.Taxonomy.ContentTypeSync"/>
  </ds:schemaRefs>
</ds:datastoreItem>
</file>

<file path=customXml/itemProps4.xml><?xml version="1.0" encoding="utf-8"?>
<ds:datastoreItem xmlns:ds="http://schemas.openxmlformats.org/officeDocument/2006/customXml" ds:itemID="{B5363E0E-555A-4110-A40E-EF48B2AFC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743</TotalTime>
  <Pages>4</Pages>
  <Words>1086</Words>
  <Characters>5442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6515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#117-bis-e</dc:subject>
  <dc:creator>Benoist Sébire</dc:creator>
  <cp:keywords>&lt;keyword[, keyword, ]&gt;</cp:keywords>
  <dc:description/>
  <cp:lastModifiedBy>Nokia</cp:lastModifiedBy>
  <cp:revision>55</cp:revision>
  <cp:lastPrinted>2019-03-27T15:16:00Z</cp:lastPrinted>
  <dcterms:created xsi:type="dcterms:W3CDTF">2024-03-28T14:49:00Z</dcterms:created>
  <dcterms:modified xsi:type="dcterms:W3CDTF">2024-04-08T14:53:00Z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237a8ae2-76dd-4cca-a683-7bc0ae596059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